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4F" w:rsidRDefault="00A02BF2" w:rsidP="00B8075D">
      <w:pPr>
        <w:tabs>
          <w:tab w:val="left" w:pos="889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17</w:t>
      </w:r>
      <w:r w:rsidR="00B8075D">
        <w:rPr>
          <w:rFonts w:ascii="Calibri" w:eastAsia="Calibri" w:hAnsi="Calibri" w:cs="Times New Roman"/>
          <w:b/>
          <w:sz w:val="28"/>
          <w:szCs w:val="28"/>
        </w:rPr>
        <w:t xml:space="preserve">.06 </w:t>
      </w:r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 2020 Изучить лекцию (краткое изложение прилагается), самостоятельно (а также учебник В.М. </w:t>
      </w:r>
      <w:proofErr w:type="spellStart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>Клевлеев</w:t>
      </w:r>
      <w:proofErr w:type="spellEnd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, Ю.П. Попов Метрология, стандартизация, сертификация). </w:t>
      </w:r>
      <w:r w:rsidR="002E714F">
        <w:rPr>
          <w:rFonts w:ascii="Calibri" w:eastAsia="Calibri" w:hAnsi="Calibri" w:cs="Times New Roman"/>
          <w:b/>
          <w:sz w:val="28"/>
          <w:szCs w:val="28"/>
        </w:rPr>
        <w:t xml:space="preserve">Самостоятельная работа будет направлена позднее, либо вопросы будут в зачетной контрольной </w:t>
      </w:r>
    </w:p>
    <w:p w:rsidR="00B8075D" w:rsidRPr="00B8075D" w:rsidRDefault="00B643DD" w:rsidP="00B8075D">
      <w:pPr>
        <w:tabs>
          <w:tab w:val="left" w:pos="889"/>
        </w:tabs>
        <w:rPr>
          <w:rFonts w:ascii="Calibri" w:eastAsia="Calibri" w:hAnsi="Calibri" w:cs="Times New Roman"/>
          <w:b/>
          <w:sz w:val="32"/>
          <w:szCs w:val="32"/>
        </w:rPr>
      </w:pPr>
      <w:hyperlink r:id="rId8" w:history="1"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Ruzich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-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Irina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@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yandex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.</w:t>
        </w:r>
        <w:proofErr w:type="spellStart"/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  <w:r w:rsidR="00B8075D" w:rsidRPr="00B8075D">
        <w:rPr>
          <w:rFonts w:ascii="Calibri" w:eastAsia="Calibri" w:hAnsi="Calibri" w:cs="Times New Roman"/>
          <w:b/>
          <w:sz w:val="32"/>
          <w:szCs w:val="32"/>
        </w:rPr>
        <w:t xml:space="preserve"> в теме письма указывать группу, предмет и дату</w:t>
      </w:r>
      <w:r w:rsidR="00CC2A4B">
        <w:rPr>
          <w:rFonts w:ascii="Calibri" w:eastAsia="Calibri" w:hAnsi="Calibri" w:cs="Times New Roman"/>
          <w:b/>
          <w:sz w:val="32"/>
          <w:szCs w:val="32"/>
        </w:rPr>
        <w:t xml:space="preserve"> (присылать пока ничего не надо)</w:t>
      </w:r>
      <w:bookmarkStart w:id="0" w:name="_GoBack"/>
      <w:bookmarkEnd w:id="0"/>
    </w:p>
    <w:p w:rsidR="002E714F" w:rsidRPr="002E714F" w:rsidRDefault="002E714F" w:rsidP="00CC2A4B">
      <w:pPr>
        <w:shd w:val="clear" w:color="auto" w:fill="FFFFFF"/>
        <w:spacing w:before="100" w:beforeAutospacing="1" w:after="24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Лекция (</w:t>
      </w:r>
      <w:r w:rsidR="00A02BF2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часа)</w:t>
      </w:r>
    </w:p>
    <w:p w:rsidR="002E714F" w:rsidRPr="002E714F" w:rsidRDefault="002E714F" w:rsidP="002E714F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C2A4B" w:rsidRPr="00CC2A4B" w:rsidRDefault="00CC2A4B" w:rsidP="00CC2A4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2A4B">
        <w:rPr>
          <w:rFonts w:ascii="Arial" w:eastAsia="Times New Roman" w:hAnsi="Arial" w:cs="Arial"/>
          <w:b/>
          <w:sz w:val="28"/>
          <w:szCs w:val="28"/>
        </w:rPr>
        <w:t>ИСО 14001Система экологического менеджмента</w:t>
      </w:r>
    </w:p>
    <w:p w:rsidR="00CC2A4B" w:rsidRPr="00CC2A4B" w:rsidRDefault="00CC2A4B" w:rsidP="00CC2A4B">
      <w:pPr>
        <w:shd w:val="clear" w:color="auto" w:fill="FFFFFF"/>
        <w:spacing w:after="188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CC2A4B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ISO 14001:2015 содержит критерии к системам менеджмента окружающей среды и опираясь на эти критерии можно пройти сертификацию. Он может быть использован любой организацией независимо от деятельности или сектора.</w:t>
      </w:r>
    </w:p>
    <w:p w:rsidR="00CC2A4B" w:rsidRPr="00CC2A4B" w:rsidRDefault="00CC2A4B" w:rsidP="00CC2A4B">
      <w:pPr>
        <w:shd w:val="clear" w:color="auto" w:fill="FFFFFF"/>
        <w:spacing w:after="188" w:line="240" w:lineRule="auto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CC2A4B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Применение ISO 14001:2015 предоставляет заинтересованным сторонам гарантию в том, что влияние на окружающую среду будет минимальным.</w:t>
      </w:r>
    </w:p>
    <w:p w:rsidR="00CC2A4B" w:rsidRPr="00CC2A4B" w:rsidRDefault="00CC2A4B" w:rsidP="00CC2A4B">
      <w:pPr>
        <w:shd w:val="clear" w:color="auto" w:fill="F1F1F1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После внедрения стандартов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серии 9000, описывающих модель системы менеджмента качества, стало очевидно, что цикл PDCA (</w:t>
      </w:r>
      <w:proofErr w:type="spellStart"/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Plan</w:t>
      </w:r>
      <w:r w:rsidRPr="00CC2A4B">
        <w:rPr>
          <w:rFonts w:ascii="Cambria Math" w:eastAsia="Times New Roman" w:hAnsi="Cambria Math" w:cs="Cambria Math"/>
          <w:color w:val="000000"/>
          <w:sz w:val="29"/>
          <w:szCs w:val="29"/>
          <w:lang w:eastAsia="ru-RU"/>
        </w:rPr>
        <w:t>‐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Do</w:t>
      </w:r>
      <w:r w:rsidRPr="00CC2A4B">
        <w:rPr>
          <w:rFonts w:ascii="Cambria Math" w:eastAsia="Times New Roman" w:hAnsi="Cambria Math" w:cs="Cambria Math"/>
          <w:color w:val="000000"/>
          <w:sz w:val="29"/>
          <w:szCs w:val="29"/>
          <w:lang w:eastAsia="ru-RU"/>
        </w:rPr>
        <w:t>‐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Check</w:t>
      </w:r>
      <w:r w:rsidRPr="00CC2A4B">
        <w:rPr>
          <w:rFonts w:ascii="Cambria Math" w:eastAsia="Times New Roman" w:hAnsi="Cambria Math" w:cs="Cambria Math"/>
          <w:color w:val="000000"/>
          <w:sz w:val="29"/>
          <w:szCs w:val="29"/>
          <w:lang w:eastAsia="ru-RU"/>
        </w:rPr>
        <w:t>‐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Act</w:t>
      </w:r>
      <w:proofErr w:type="spellEnd"/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) может быть применим и к системам экологического менеджмента. Начиная с 70х годов XX века, в мире наблюдается всё большее внимание к значению воздействия общества на окружающую среду. В 1992 году Британский институт стандартов предложил национальный стандарт экологического менеджмента BS 7750 в качестве основы для разработки международного стандарта.</w:t>
      </w:r>
    </w:p>
    <w:p w:rsidR="00CC2A4B" w:rsidRPr="00CC2A4B" w:rsidRDefault="00CC2A4B" w:rsidP="00CC2A4B">
      <w:pPr>
        <w:shd w:val="clear" w:color="auto" w:fill="F1F1F1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Первая версия международного стандарта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14001 была опубликована в 1996 году. В 2004 году выпущена новая версия стандарта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14001, в 2015 году была выпущена последняя версия. Стандарт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14001 не предлагает конкретных технологических подходов и методов для управления воздействием на окружающую среду, не предлагает конкретных экологических показателей, </w:t>
      </w:r>
      <w:r w:rsidRPr="00CC2A4B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он дает общие требования к системе экологического менеджмента.</w:t>
      </w:r>
    </w:p>
    <w:p w:rsidR="00CC2A4B" w:rsidRPr="00CC2A4B" w:rsidRDefault="00CC2A4B" w:rsidP="00CC2A4B">
      <w:pPr>
        <w:shd w:val="clear" w:color="auto" w:fill="F1F1F1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Цель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14001 заключается в поддержании мер по охране окружающей среды и предотвращении ее загрязнения при сохранении баланса с интересами организации. Система экологического менеджмента может быть сертифицирована на соответствие требованиям стандарта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14001. Хотя подобная 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сертификация является добровольной, такая оценка системы экологического менеджмента независимой, третьей стороной может быть потребована потребителями.</w:t>
      </w:r>
    </w:p>
    <w:p w:rsidR="00CC2A4B" w:rsidRPr="00CC2A4B" w:rsidRDefault="00CC2A4B" w:rsidP="00CC2A4B">
      <w:pPr>
        <w:shd w:val="clear" w:color="auto" w:fill="F1F1F1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pict>
          <v:rect id="_x0000_i1025" style="width:15in;height:.75pt" o:hrpct="0" o:hralign="center" o:hrstd="t" o:hr="t" fillcolor="gray" stroked="f"/>
        </w:pict>
      </w:r>
    </w:p>
    <w:p w:rsidR="00CC2A4B" w:rsidRPr="00CC2A4B" w:rsidRDefault="00CC2A4B" w:rsidP="00CC2A4B">
      <w:pPr>
        <w:shd w:val="clear" w:color="auto" w:fill="F1F1F1"/>
        <w:spacing w:before="100" w:beforeAutospacing="1" w:after="100" w:afterAutospacing="1" w:line="486" w:lineRule="atLeast"/>
        <w:textAlignment w:val="baseline"/>
        <w:outlineLvl w:val="2"/>
        <w:rPr>
          <w:rFonts w:ascii="Arial" w:eastAsia="Times New Roman" w:hAnsi="Arial" w:cs="Arial"/>
          <w:color w:val="00519A"/>
          <w:sz w:val="36"/>
          <w:szCs w:val="36"/>
          <w:lang w:eastAsia="ru-RU"/>
        </w:rPr>
      </w:pPr>
      <w:r w:rsidRPr="00CC2A4B">
        <w:rPr>
          <w:rFonts w:ascii="Arial" w:eastAsia="Times New Roman" w:hAnsi="Arial" w:cs="Arial"/>
          <w:color w:val="00519A"/>
          <w:sz w:val="36"/>
          <w:szCs w:val="36"/>
          <w:lang w:eastAsia="ru-RU"/>
        </w:rPr>
        <w:t>Основные требования стандарта ISO 14001 можно сгруппировать следующим образом: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контекст организации;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экологическая политика (включая обязательство предотвращения негативного воздействия организации на окружающую среду);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действия по работе с рисками и возможностями;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экологические аспекты;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экологические цели и планирование их достижений;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соответствие законодательным и другим требованиям;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внедрение и функционирование;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компетентность и подготовка персонала и подрядчиков;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подготовленность к аварийным ситуациям и реагирование на них;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анализ результатов деятельности;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анализ со стороны руководства;</w:t>
      </w:r>
    </w:p>
    <w:p w:rsidR="00CC2A4B" w:rsidRPr="00CC2A4B" w:rsidRDefault="00CC2A4B" w:rsidP="00CC2A4B">
      <w:pPr>
        <w:numPr>
          <w:ilvl w:val="0"/>
          <w:numId w:val="5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улучшение.</w:t>
      </w:r>
    </w:p>
    <w:p w:rsidR="00CC2A4B" w:rsidRPr="00CC2A4B" w:rsidRDefault="00CC2A4B" w:rsidP="00CC2A4B">
      <w:pPr>
        <w:shd w:val="clear" w:color="auto" w:fill="F1F1F1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pict>
          <v:rect id="_x0000_i1026" style="width:15in;height:.75pt" o:hrpct="0" o:hralign="center" o:hrstd="t" o:hr="t" fillcolor="gray" stroked="f"/>
        </w:pict>
      </w:r>
    </w:p>
    <w:p w:rsidR="00CC2A4B" w:rsidRPr="00CC2A4B" w:rsidRDefault="00CC2A4B" w:rsidP="00CC2A4B">
      <w:pPr>
        <w:shd w:val="clear" w:color="auto" w:fill="F1F1F1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Требования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14001 могут быть внедрены в дополнение к требованиям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9001, OHSAS 18001,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45001 и требованиям других стандартов.  В настоящее время существует тенденция к интеграции систем менеджмента.</w:t>
      </w:r>
    </w:p>
    <w:p w:rsidR="00CC2A4B" w:rsidRPr="00CC2A4B" w:rsidRDefault="00CC2A4B" w:rsidP="00CC2A4B">
      <w:pPr>
        <w:shd w:val="clear" w:color="auto" w:fill="F1F1F1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Стандарт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4F97"/>
          <w:sz w:val="29"/>
          <w:szCs w:val="29"/>
          <w:bdr w:val="none" w:sz="0" w:space="0" w:color="auto" w:frame="1"/>
          <w:lang w:eastAsia="ru-RU"/>
        </w:rPr>
        <w:t>ISO</w:t>
      </w:r>
      <w:r w:rsidRPr="00CC2A4B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14001 применим практически к любой организации, в том числе к организациям государственного сектора экономики. В последнее время требования стандарта всё чаще внедряются не только в промышленных, транспортных, строительных организациях, но и в организациях сферы услуг — в том числе в организациях, деятельность которых основана исключительно на офисной работе.</w:t>
      </w:r>
    </w:p>
    <w:p w:rsidR="00CC2A4B" w:rsidRPr="00CC2A4B" w:rsidRDefault="00CC2A4B" w:rsidP="00CC2A4B">
      <w:pPr>
        <w:shd w:val="clear" w:color="auto" w:fill="F1F1F1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pict>
          <v:rect id="_x0000_i1027" style="width:15in;height:.75pt" o:hrpct="0" o:hralign="center" o:hrstd="t" o:hr="t" fillcolor="gray" stroked="f"/>
        </w:pict>
      </w:r>
    </w:p>
    <w:p w:rsidR="00CC2A4B" w:rsidRPr="00CC2A4B" w:rsidRDefault="00CC2A4B" w:rsidP="00CC2A4B">
      <w:pPr>
        <w:shd w:val="clear" w:color="auto" w:fill="F1F1F1"/>
        <w:spacing w:before="100" w:beforeAutospacing="1" w:after="100" w:afterAutospacing="1" w:line="486" w:lineRule="atLeast"/>
        <w:textAlignment w:val="baseline"/>
        <w:outlineLvl w:val="2"/>
        <w:rPr>
          <w:rFonts w:ascii="Arial" w:eastAsia="Times New Roman" w:hAnsi="Arial" w:cs="Arial"/>
          <w:color w:val="00519A"/>
          <w:sz w:val="36"/>
          <w:szCs w:val="36"/>
          <w:lang w:eastAsia="ru-RU"/>
        </w:rPr>
      </w:pPr>
      <w:r w:rsidRPr="00CC2A4B">
        <w:rPr>
          <w:rFonts w:ascii="Arial" w:eastAsia="Times New Roman" w:hAnsi="Arial" w:cs="Arial"/>
          <w:color w:val="00519A"/>
          <w:sz w:val="36"/>
          <w:szCs w:val="36"/>
          <w:lang w:eastAsia="ru-RU"/>
        </w:rPr>
        <w:lastRenderedPageBreak/>
        <w:t>Выгоды от внедрения и сертификации</w:t>
      </w:r>
    </w:p>
    <w:p w:rsidR="00CC2A4B" w:rsidRPr="00CC2A4B" w:rsidRDefault="00CC2A4B" w:rsidP="00CC2A4B">
      <w:pPr>
        <w:shd w:val="clear" w:color="auto" w:fill="F1F1F1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Выгоды от внедрения системы экологического менеджмента зависят от того, прямо или косвенно организация влияет на окружающую среду, но обычно среди выгод выделяют следующие: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комплексный подход к управлению экологическими рисками, в том числе </w:t>
      </w:r>
      <w:proofErr w:type="spellStart"/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репутационными</w:t>
      </w:r>
      <w:proofErr w:type="spellEnd"/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финансовыми рисками в случае несоответствия требованиям;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уменьшение бюрократической волокиты, заметная экономия ресурсов, которая производится благодаря наиболее эффективной стратегии управления;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минимизация платежей за негативное воздействие на окружающую среду и природопользование и финансовых затрат на ликвидацию последствий возможных аварий с воздействием на окружающую среду;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экономия ресурсов и рост конкурентоспособности организации;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возможность на более выгодных условиях получить кредит на внедрение наилучших доступных технологий (НДТ) и гранты международных организаций;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более результативные и эффективные аудиты, как внутренние, так и внешние;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дополнительные преимущества при участии в тендерах;</w:t>
      </w:r>
    </w:p>
    <w:p w:rsidR="00CC2A4B" w:rsidRPr="00CC2A4B" w:rsidRDefault="00CC2A4B" w:rsidP="00CC2A4B">
      <w:pPr>
        <w:numPr>
          <w:ilvl w:val="0"/>
          <w:numId w:val="6"/>
        </w:numPr>
        <w:shd w:val="clear" w:color="auto" w:fill="F1F1F1"/>
        <w:spacing w:before="120"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C2A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повышение стоимости компании и ее имиджа в глазах заинтересованных сторон.</w:t>
      </w:r>
    </w:p>
    <w:p w:rsidR="00CC2A4B" w:rsidRPr="00CC2A4B" w:rsidRDefault="00CC2A4B" w:rsidP="00CC2A4B">
      <w:pPr>
        <w:rPr>
          <w:rFonts w:ascii="Arial" w:eastAsia="Times New Roman" w:hAnsi="Arial" w:cs="Arial"/>
        </w:rPr>
      </w:pPr>
    </w:p>
    <w:p w:rsidR="00447AC4" w:rsidRPr="00447AC4" w:rsidRDefault="00447AC4" w:rsidP="00CC2A4B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447AC4" w:rsidRPr="00447A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DD" w:rsidRDefault="00B643DD" w:rsidP="00AA10BE">
      <w:pPr>
        <w:spacing w:after="0" w:line="240" w:lineRule="auto"/>
      </w:pPr>
      <w:r>
        <w:separator/>
      </w:r>
    </w:p>
  </w:endnote>
  <w:endnote w:type="continuationSeparator" w:id="0">
    <w:p w:rsidR="00B643DD" w:rsidRDefault="00B643DD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DD" w:rsidRDefault="00B643DD" w:rsidP="00AA10BE">
      <w:pPr>
        <w:spacing w:after="0" w:line="240" w:lineRule="auto"/>
      </w:pPr>
      <w:r>
        <w:separator/>
      </w:r>
    </w:p>
  </w:footnote>
  <w:footnote w:type="continuationSeparator" w:id="0">
    <w:p w:rsidR="00B643DD" w:rsidRDefault="00B643DD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D24"/>
    <w:multiLevelType w:val="multilevel"/>
    <w:tmpl w:val="9BE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407C2"/>
    <w:multiLevelType w:val="multilevel"/>
    <w:tmpl w:val="9E4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EAB"/>
    <w:multiLevelType w:val="multilevel"/>
    <w:tmpl w:val="94E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9454F"/>
    <w:multiLevelType w:val="multilevel"/>
    <w:tmpl w:val="713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3357"/>
    <w:multiLevelType w:val="multilevel"/>
    <w:tmpl w:val="8E4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8633F"/>
    <w:multiLevelType w:val="multilevel"/>
    <w:tmpl w:val="678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02495"/>
    <w:rsid w:val="0006180C"/>
    <w:rsid w:val="00080AD6"/>
    <w:rsid w:val="00082073"/>
    <w:rsid w:val="000835F5"/>
    <w:rsid w:val="000C78EC"/>
    <w:rsid w:val="000D3F2A"/>
    <w:rsid w:val="00145049"/>
    <w:rsid w:val="00164F98"/>
    <w:rsid w:val="00176939"/>
    <w:rsid w:val="001B25DB"/>
    <w:rsid w:val="00241877"/>
    <w:rsid w:val="00295070"/>
    <w:rsid w:val="002B2978"/>
    <w:rsid w:val="002D188B"/>
    <w:rsid w:val="002E714F"/>
    <w:rsid w:val="003A5E09"/>
    <w:rsid w:val="003F2A75"/>
    <w:rsid w:val="004048BD"/>
    <w:rsid w:val="004065A8"/>
    <w:rsid w:val="00447AC4"/>
    <w:rsid w:val="004556E4"/>
    <w:rsid w:val="004A7E52"/>
    <w:rsid w:val="004D70E6"/>
    <w:rsid w:val="004E3603"/>
    <w:rsid w:val="00502701"/>
    <w:rsid w:val="005A1966"/>
    <w:rsid w:val="00612EF1"/>
    <w:rsid w:val="006573FF"/>
    <w:rsid w:val="00682FC8"/>
    <w:rsid w:val="006F6990"/>
    <w:rsid w:val="007537CA"/>
    <w:rsid w:val="007716BF"/>
    <w:rsid w:val="007D64C5"/>
    <w:rsid w:val="00805A0D"/>
    <w:rsid w:val="009165A6"/>
    <w:rsid w:val="00A02BF2"/>
    <w:rsid w:val="00A04C5C"/>
    <w:rsid w:val="00A32E1E"/>
    <w:rsid w:val="00A75618"/>
    <w:rsid w:val="00A8562B"/>
    <w:rsid w:val="00AA10BE"/>
    <w:rsid w:val="00AA52BD"/>
    <w:rsid w:val="00B643DD"/>
    <w:rsid w:val="00B8075D"/>
    <w:rsid w:val="00B80EF2"/>
    <w:rsid w:val="00BA0B35"/>
    <w:rsid w:val="00BE5068"/>
    <w:rsid w:val="00C559A6"/>
    <w:rsid w:val="00C94F85"/>
    <w:rsid w:val="00CC2A4B"/>
    <w:rsid w:val="00D30C82"/>
    <w:rsid w:val="00D73444"/>
    <w:rsid w:val="00ED507C"/>
    <w:rsid w:val="00EF4C3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9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2020-03-18T04:50:00Z</dcterms:created>
  <dcterms:modified xsi:type="dcterms:W3CDTF">2020-06-18T07:42:00Z</dcterms:modified>
</cp:coreProperties>
</file>