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82" w:rsidRDefault="007D64C5" w:rsidP="00D30C82">
      <w:pPr>
        <w:tabs>
          <w:tab w:val="left" w:pos="889"/>
        </w:tabs>
        <w:jc w:val="center"/>
        <w:rPr>
          <w:rFonts w:ascii="Calibri" w:eastAsia="Calibri" w:hAnsi="Calibri" w:cs="Times New Roman"/>
          <w:b/>
          <w:sz w:val="28"/>
          <w:szCs w:val="28"/>
        </w:rPr>
      </w:pPr>
      <w:r>
        <w:rPr>
          <w:rFonts w:ascii="Calibri" w:eastAsia="Calibri" w:hAnsi="Calibri" w:cs="Times New Roman"/>
          <w:b/>
          <w:sz w:val="28"/>
          <w:szCs w:val="28"/>
        </w:rPr>
        <w:t>2</w:t>
      </w:r>
      <w:r w:rsidR="00EF4C31">
        <w:rPr>
          <w:rFonts w:ascii="Calibri" w:eastAsia="Calibri" w:hAnsi="Calibri" w:cs="Times New Roman"/>
          <w:b/>
          <w:sz w:val="28"/>
          <w:szCs w:val="28"/>
        </w:rPr>
        <w:t>6</w:t>
      </w:r>
      <w:r w:rsidR="00D30C82" w:rsidRPr="00D30C82">
        <w:rPr>
          <w:rFonts w:ascii="Calibri" w:eastAsia="Calibri" w:hAnsi="Calibri" w:cs="Times New Roman"/>
          <w:b/>
          <w:sz w:val="28"/>
          <w:szCs w:val="28"/>
        </w:rPr>
        <w:t>.0</w:t>
      </w:r>
      <w:r w:rsidR="00D73444">
        <w:rPr>
          <w:rFonts w:ascii="Calibri" w:eastAsia="Calibri" w:hAnsi="Calibri" w:cs="Times New Roman"/>
          <w:b/>
          <w:sz w:val="28"/>
          <w:szCs w:val="28"/>
        </w:rPr>
        <w:t>5.</w:t>
      </w:r>
      <w:r w:rsidR="00D30C82" w:rsidRPr="00D30C82">
        <w:rPr>
          <w:rFonts w:ascii="Calibri" w:eastAsia="Calibri" w:hAnsi="Calibri" w:cs="Times New Roman"/>
          <w:b/>
          <w:sz w:val="28"/>
          <w:szCs w:val="28"/>
        </w:rPr>
        <w:t xml:space="preserve">2020 Изучить лекцию (краткое изложение прилагается), самостоятельно (а также учебник В.М. </w:t>
      </w:r>
      <w:proofErr w:type="spellStart"/>
      <w:r w:rsidR="00D30C82" w:rsidRPr="00D30C82">
        <w:rPr>
          <w:rFonts w:ascii="Calibri" w:eastAsia="Calibri" w:hAnsi="Calibri" w:cs="Times New Roman"/>
          <w:b/>
          <w:sz w:val="28"/>
          <w:szCs w:val="28"/>
        </w:rPr>
        <w:t>Клевлеев</w:t>
      </w:r>
      <w:proofErr w:type="spellEnd"/>
      <w:r w:rsidR="00D30C82" w:rsidRPr="00D30C82">
        <w:rPr>
          <w:rFonts w:ascii="Calibri" w:eastAsia="Calibri" w:hAnsi="Calibri" w:cs="Times New Roman"/>
          <w:b/>
          <w:sz w:val="28"/>
          <w:szCs w:val="28"/>
        </w:rPr>
        <w:t xml:space="preserve">, Ю.П. Попов Метрология, стандартизация, сертификация). </w:t>
      </w:r>
      <w:r w:rsidR="00295070">
        <w:rPr>
          <w:rFonts w:ascii="Calibri" w:eastAsia="Calibri" w:hAnsi="Calibri" w:cs="Times New Roman"/>
          <w:b/>
          <w:sz w:val="28"/>
          <w:szCs w:val="28"/>
        </w:rPr>
        <w:t>Самостоятельная работа по теме на следующих уроках</w:t>
      </w:r>
      <w:bookmarkStart w:id="0" w:name="_GoBack"/>
      <w:bookmarkEnd w:id="0"/>
    </w:p>
    <w:p w:rsidR="00295070" w:rsidRDefault="00295070" w:rsidP="00295070">
      <w:pPr>
        <w:shd w:val="clear" w:color="auto" w:fill="FFFFFF"/>
        <w:spacing w:before="225" w:after="100" w:afterAutospacing="1" w:line="288" w:lineRule="atLeast"/>
        <w:ind w:left="225" w:right="525"/>
        <w:jc w:val="center"/>
        <w:rPr>
          <w:rFonts w:ascii="Arial" w:eastAsia="Times New Roman" w:hAnsi="Arial" w:cs="Arial"/>
          <w:color w:val="424242"/>
          <w:lang w:eastAsia="ru-RU"/>
        </w:rPr>
      </w:pPr>
      <w:r>
        <w:rPr>
          <w:rFonts w:ascii="Arial" w:eastAsia="Times New Roman" w:hAnsi="Arial" w:cs="Arial"/>
          <w:color w:val="424242"/>
          <w:lang w:eastAsia="ru-RU"/>
        </w:rPr>
        <w:t>Лекция (2 часа)</w:t>
      </w:r>
    </w:p>
    <w:p w:rsidR="00295070" w:rsidRDefault="00295070" w:rsidP="00295070">
      <w:pPr>
        <w:shd w:val="clear" w:color="auto" w:fill="FFFFFF"/>
        <w:spacing w:before="225" w:after="100" w:afterAutospacing="1" w:line="288" w:lineRule="atLeast"/>
        <w:ind w:left="225" w:right="525"/>
        <w:jc w:val="center"/>
        <w:rPr>
          <w:rFonts w:ascii="Arial" w:eastAsia="Times New Roman" w:hAnsi="Arial" w:cs="Arial"/>
          <w:b/>
          <w:color w:val="424242"/>
          <w:lang w:eastAsia="ru-RU"/>
        </w:rPr>
      </w:pPr>
      <w:r w:rsidRPr="00E82522">
        <w:rPr>
          <w:rFonts w:ascii="Arial" w:eastAsia="Times New Roman" w:hAnsi="Arial" w:cs="Arial"/>
          <w:b/>
          <w:color w:val="424242"/>
          <w:lang w:eastAsia="ru-RU"/>
        </w:rPr>
        <w:t>МАРКИРОВКА СЕРТИФИЦИРОВАННОЙ ПРОДУКЦИИ</w:t>
      </w:r>
    </w:p>
    <w:p w:rsidR="00295070" w:rsidRPr="00E82522" w:rsidRDefault="00295070" w:rsidP="00295070">
      <w:pPr>
        <w:spacing w:before="100" w:beforeAutospacing="1" w:after="100" w:afterAutospacing="1" w:line="240" w:lineRule="auto"/>
        <w:rPr>
          <w:rFonts w:ascii="Arial" w:eastAsia="Times New Roman" w:hAnsi="Arial" w:cs="Arial"/>
          <w:b/>
          <w:color w:val="424242"/>
          <w:lang w:eastAsia="ru-RU"/>
        </w:rPr>
      </w:pPr>
      <w:r w:rsidRPr="0081556B">
        <w:rPr>
          <w:rFonts w:ascii="Arial" w:eastAsia="Times New Roman" w:hAnsi="Arial" w:cs="Arial"/>
          <w:color w:val="333333"/>
          <w:sz w:val="20"/>
          <w:szCs w:val="20"/>
          <w:lang w:eastAsia="ru-RU"/>
        </w:rPr>
        <w:t>Знаки соответствия — зарегистрированные в установленном порядке, которым по правилам, установленным в данной системе сертификации, подтверждается соответствие маркированной им продукции установленным требованиям.</w:t>
      </w:r>
      <w:r>
        <w:rPr>
          <w:rFonts w:ascii="Arial" w:eastAsia="Times New Roman" w:hAnsi="Arial" w:cs="Arial"/>
          <w:color w:val="333333"/>
          <w:sz w:val="20"/>
          <w:szCs w:val="20"/>
          <w:lang w:eastAsia="ru-RU"/>
        </w:rPr>
        <w:t xml:space="preserve"> </w:t>
      </w:r>
      <w:r w:rsidRPr="0081556B">
        <w:rPr>
          <w:rFonts w:ascii="Arial" w:eastAsia="Times New Roman" w:hAnsi="Arial" w:cs="Arial"/>
          <w:b/>
          <w:color w:val="333333"/>
          <w:sz w:val="20"/>
          <w:szCs w:val="20"/>
          <w:lang w:eastAsia="ru-RU"/>
        </w:rPr>
        <w:t>Знаки соответствия</w:t>
      </w:r>
      <w:r w:rsidRPr="0081556B">
        <w:rPr>
          <w:rFonts w:ascii="Arial" w:eastAsia="Times New Roman" w:hAnsi="Arial" w:cs="Arial"/>
          <w:color w:val="333333"/>
          <w:sz w:val="20"/>
          <w:szCs w:val="20"/>
          <w:lang w:eastAsia="ru-RU"/>
        </w:rPr>
        <w:t xml:space="preserve"> — это специальные знаки, которыми маркируется товар, товарный ярлык или упаковка товара, этот знак показывает соответствие этого товара установленному стандарту, требованиям сертификационных организаций. Знаки соответствия говорят о том, что данный продукт сертифицирован и соответствует установленным нормам качества, так же на него получен сертификат </w:t>
      </w:r>
      <w:proofErr w:type="spellStart"/>
      <w:r w:rsidRPr="0081556B">
        <w:rPr>
          <w:rFonts w:ascii="Arial" w:eastAsia="Times New Roman" w:hAnsi="Arial" w:cs="Arial"/>
          <w:color w:val="333333"/>
          <w:sz w:val="20"/>
          <w:szCs w:val="20"/>
          <w:lang w:eastAsia="ru-RU"/>
        </w:rPr>
        <w:t>соответствия.Основной</w:t>
      </w:r>
      <w:proofErr w:type="spellEnd"/>
      <w:r w:rsidRPr="0081556B">
        <w:rPr>
          <w:rFonts w:ascii="Arial" w:eastAsia="Times New Roman" w:hAnsi="Arial" w:cs="Arial"/>
          <w:color w:val="333333"/>
          <w:sz w:val="20"/>
          <w:szCs w:val="20"/>
          <w:lang w:eastAsia="ru-RU"/>
        </w:rPr>
        <w:t xml:space="preserve"> целью маркировки является, возможность наглядно показать информацию о том, что продукт соответствует установленным требованиям качества. По знаку соответствия можно определить, в какой организации данный продукт проходил сертификацию. Так же знак соответствия подскажет, в какой именно системе был сертифицирован товар. Знак соответствия часто используется в рекламных целях. Именно сертифицированные товары пользуются у покупателей большим доверием, чем товары, не имеющие знака соответствия. Таким образом, знак соответствия увеличивает спрос на ваш товар.</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 xml:space="preserve">В рамках </w:t>
      </w:r>
      <w:r w:rsidRPr="00E82522">
        <w:rPr>
          <w:rFonts w:ascii="Arial" w:eastAsia="Times New Roman" w:hAnsi="Arial" w:cs="Arial"/>
          <w:b/>
          <w:color w:val="666666"/>
          <w:sz w:val="21"/>
          <w:szCs w:val="21"/>
          <w:lang w:eastAsia="ru-RU"/>
        </w:rPr>
        <w:t>системы </w:t>
      </w:r>
      <w:hyperlink r:id="rId8" w:history="1">
        <w:r w:rsidRPr="00E82522">
          <w:rPr>
            <w:rFonts w:ascii="Arial" w:eastAsia="Times New Roman" w:hAnsi="Arial" w:cs="Arial"/>
            <w:b/>
            <w:color w:val="4D7DB3"/>
            <w:sz w:val="21"/>
            <w:szCs w:val="21"/>
            <w:lang w:eastAsia="ru-RU"/>
          </w:rPr>
          <w:t>сертификации ТР ТС</w:t>
        </w:r>
      </w:hyperlink>
      <w:r>
        <w:rPr>
          <w:rFonts w:ascii="Arial" w:eastAsia="Times New Roman" w:hAnsi="Arial" w:cs="Arial"/>
          <w:color w:val="666666"/>
          <w:sz w:val="21"/>
          <w:szCs w:val="21"/>
          <w:lang w:eastAsia="ru-RU"/>
        </w:rPr>
        <w:t xml:space="preserve"> (Технический регламент Таможенного союза)</w:t>
      </w:r>
      <w:r w:rsidRPr="00E82522">
        <w:rPr>
          <w:rFonts w:ascii="Arial" w:eastAsia="Times New Roman" w:hAnsi="Arial" w:cs="Arial"/>
          <w:color w:val="666666"/>
          <w:sz w:val="21"/>
          <w:szCs w:val="21"/>
          <w:lang w:eastAsia="ru-RU"/>
        </w:rPr>
        <w:t xml:space="preserve">, существует единый знак обращения продукции на рынке стран Таможенного союза. Наличие данной маркировки подтверждает, что продукция соответствует всем требованиям регламента </w:t>
      </w:r>
      <w:r w:rsidRPr="00E82522">
        <w:rPr>
          <w:rFonts w:ascii="Arial" w:eastAsia="Times New Roman" w:hAnsi="Arial" w:cs="Arial"/>
          <w:b/>
          <w:color w:val="666666"/>
          <w:sz w:val="21"/>
          <w:szCs w:val="21"/>
          <w:lang w:eastAsia="ru-RU"/>
        </w:rPr>
        <w:t>ТР ТС</w:t>
      </w:r>
      <w:r w:rsidRPr="00E82522">
        <w:rPr>
          <w:rFonts w:ascii="Arial" w:eastAsia="Times New Roman" w:hAnsi="Arial" w:cs="Arial"/>
          <w:color w:val="666666"/>
          <w:sz w:val="21"/>
          <w:szCs w:val="21"/>
          <w:lang w:eastAsia="ru-RU"/>
        </w:rPr>
        <w:t>, что подтверждено испытаниями или другими формами подтверждения качества.</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Знак был утвержден еще в 2011 году и представляет из себя сочетание трех стилизованных букв «Е», «А» и «С». Полученное слово «</w:t>
      </w:r>
      <w:r w:rsidRPr="00E82522">
        <w:rPr>
          <w:rFonts w:ascii="Arial" w:eastAsia="Times New Roman" w:hAnsi="Arial" w:cs="Arial"/>
          <w:b/>
          <w:color w:val="666666"/>
          <w:sz w:val="21"/>
          <w:szCs w:val="21"/>
          <w:lang w:eastAsia="ru-RU"/>
        </w:rPr>
        <w:t>EAC</w:t>
      </w:r>
      <w:r w:rsidRPr="00E82522">
        <w:rPr>
          <w:rFonts w:ascii="Arial" w:eastAsia="Times New Roman" w:hAnsi="Arial" w:cs="Arial"/>
          <w:color w:val="666666"/>
          <w:sz w:val="21"/>
          <w:szCs w:val="21"/>
          <w:lang w:eastAsia="ru-RU"/>
        </w:rPr>
        <w:t>» расшифровывается как Евразийское соответствие (</w:t>
      </w:r>
      <w:proofErr w:type="spellStart"/>
      <w:r w:rsidRPr="00E82522">
        <w:rPr>
          <w:rFonts w:ascii="Arial" w:eastAsia="Times New Roman" w:hAnsi="Arial" w:cs="Arial"/>
          <w:color w:val="666666"/>
          <w:sz w:val="21"/>
          <w:szCs w:val="21"/>
          <w:lang w:eastAsia="ru-RU"/>
        </w:rPr>
        <w:t>EurAsian</w:t>
      </w:r>
      <w:proofErr w:type="spellEnd"/>
      <w:r w:rsidRPr="00E82522">
        <w:rPr>
          <w:rFonts w:ascii="Arial" w:eastAsia="Times New Roman" w:hAnsi="Arial" w:cs="Arial"/>
          <w:color w:val="666666"/>
          <w:sz w:val="21"/>
          <w:szCs w:val="21"/>
          <w:lang w:eastAsia="ru-RU"/>
        </w:rPr>
        <w:t xml:space="preserve"> </w:t>
      </w:r>
      <w:proofErr w:type="spellStart"/>
      <w:r w:rsidRPr="00E82522">
        <w:rPr>
          <w:rFonts w:ascii="Arial" w:eastAsia="Times New Roman" w:hAnsi="Arial" w:cs="Arial"/>
          <w:color w:val="666666"/>
          <w:sz w:val="21"/>
          <w:szCs w:val="21"/>
          <w:lang w:eastAsia="ru-RU"/>
        </w:rPr>
        <w:t>Conformity</w:t>
      </w:r>
      <w:proofErr w:type="spellEnd"/>
      <w:r w:rsidRPr="00E82522">
        <w:rPr>
          <w:rFonts w:ascii="Arial" w:eastAsia="Times New Roman" w:hAnsi="Arial" w:cs="Arial"/>
          <w:color w:val="666666"/>
          <w:sz w:val="21"/>
          <w:szCs w:val="21"/>
          <w:lang w:eastAsia="ru-RU"/>
        </w:rPr>
        <w:t>).</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Размер знака может выбирать изготовитель, однако, величина знака не должна быть меньше 5 мм. При этом знак должен контрастировать с поверхностью, на которую он нанесен.</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Что касаемо способа нанесения, то он не регламентирован строго. Главное, чтобы в результате изображение читалось ясно и четко в течение всего срока службы продукции.</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Кроме этого, к маркировке могут быть применены дополнительные требования, в зависимости от конкретного регламента, по которому декларируется или сертифицируется продукция. К примеру, кроме знака “ЕАС” может потребоваться указывать степень опасности или тип продукта. Указывается также необходимая для размещения информация, будь то информация о производителе или состав.</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Pr>
          <w:noProof/>
          <w:lang w:eastAsia="ru-RU"/>
        </w:rPr>
        <w:lastRenderedPageBreak/>
        <w:drawing>
          <wp:inline distT="0" distB="0" distL="0" distR="0" wp14:anchorId="4999F683" wp14:editId="3292D1B6">
            <wp:extent cx="4396485" cy="2087592"/>
            <wp:effectExtent l="0" t="0" r="4445" b="8255"/>
            <wp:docPr id="1" name="Рисунок 1" descr="http://abali.ru/wp-content/uploads/2014/12/eac-edinogo_znaka_obrashheniya_produkcii_na_rynke_gosudarstv_chlenov_ts%D1%8E%D0%B7%D1%82%D0%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4/12/eac-edinogo_znaka_obrashheniya_produkcii_na_rynke_gosudarstv_chlenov_ts%D1%8E%D0%B7%D1%82%D0%B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6278" cy="2087494"/>
                    </a:xfrm>
                    <a:prstGeom prst="rect">
                      <a:avLst/>
                    </a:prstGeom>
                    <a:noFill/>
                    <a:ln>
                      <a:noFill/>
                    </a:ln>
                  </pic:spPr>
                </pic:pic>
              </a:graphicData>
            </a:graphic>
          </wp:inline>
        </w:drawing>
      </w:r>
    </w:p>
    <w:p w:rsidR="00295070" w:rsidRDefault="00295070" w:rsidP="00295070">
      <w:pPr>
        <w:shd w:val="clear" w:color="auto" w:fill="FFFFFF"/>
        <w:spacing w:before="100" w:beforeAutospacing="1" w:after="100" w:afterAutospacing="1" w:line="240" w:lineRule="auto"/>
        <w:ind w:left="360"/>
        <w:rPr>
          <w:rFonts w:ascii="Arial" w:eastAsia="Times New Roman" w:hAnsi="Arial" w:cs="Arial"/>
          <w:color w:val="666666"/>
          <w:sz w:val="21"/>
          <w:szCs w:val="21"/>
          <w:lang w:eastAsia="ru-RU"/>
        </w:rPr>
      </w:pPr>
    </w:p>
    <w:p w:rsidR="00295070" w:rsidRPr="0081556B" w:rsidRDefault="00295070" w:rsidP="00295070">
      <w:pPr>
        <w:shd w:val="clear" w:color="auto" w:fill="FFFFFF"/>
        <w:spacing w:before="100" w:beforeAutospacing="1" w:after="100" w:afterAutospacing="1" w:line="240" w:lineRule="auto"/>
        <w:ind w:left="360"/>
        <w:rPr>
          <w:rFonts w:ascii="Arial" w:eastAsia="Times New Roman" w:hAnsi="Arial" w:cs="Arial"/>
          <w:color w:val="333333"/>
          <w:sz w:val="20"/>
          <w:szCs w:val="20"/>
          <w:lang w:eastAsia="ru-RU"/>
        </w:rPr>
      </w:pPr>
      <w:r w:rsidRPr="0081556B">
        <w:rPr>
          <w:rFonts w:ascii="Arial" w:eastAsia="Times New Roman" w:hAnsi="Arial" w:cs="Arial"/>
          <w:color w:val="666666"/>
          <w:sz w:val="21"/>
          <w:szCs w:val="21"/>
          <w:lang w:eastAsia="ru-RU"/>
        </w:rPr>
        <w:t xml:space="preserve">Знаком </w:t>
      </w:r>
      <w:r w:rsidRPr="0081556B">
        <w:rPr>
          <w:rFonts w:ascii="Arial" w:eastAsia="Times New Roman" w:hAnsi="Arial" w:cs="Arial"/>
          <w:b/>
          <w:color w:val="666666"/>
          <w:sz w:val="21"/>
          <w:szCs w:val="21"/>
          <w:lang w:eastAsia="ru-RU"/>
        </w:rPr>
        <w:t>CE</w:t>
      </w:r>
      <w:r w:rsidRPr="0081556B">
        <w:rPr>
          <w:rFonts w:ascii="Arial" w:eastAsia="Times New Roman" w:hAnsi="Arial" w:cs="Arial"/>
          <w:color w:val="666666"/>
          <w:sz w:val="21"/>
          <w:szCs w:val="21"/>
          <w:lang w:eastAsia="ru-RU"/>
        </w:rPr>
        <w:t xml:space="preserve"> маркируется продукция, получившая </w:t>
      </w:r>
      <w:r w:rsidRPr="0081556B">
        <w:rPr>
          <w:rFonts w:ascii="Arial" w:eastAsia="Times New Roman" w:hAnsi="Arial" w:cs="Arial"/>
          <w:b/>
          <w:color w:val="666666"/>
          <w:sz w:val="21"/>
          <w:szCs w:val="21"/>
          <w:lang w:eastAsia="ru-RU"/>
        </w:rPr>
        <w:t>Европейский сертификат</w:t>
      </w:r>
      <w:r w:rsidRPr="0081556B">
        <w:rPr>
          <w:rFonts w:ascii="Arial" w:eastAsia="Times New Roman" w:hAnsi="Arial" w:cs="Arial"/>
          <w:color w:val="666666"/>
          <w:sz w:val="21"/>
          <w:szCs w:val="21"/>
          <w:lang w:eastAsia="ru-RU"/>
        </w:rPr>
        <w:t xml:space="preserve"> и подходящая для реализации на территории стран Европейского союза. Данная маркировка не является обязательной, если вы собираетесь продавать товар только на территории России, однако, дает большое конкурентное преимущество как относительно потребительского рынка, так и при участии в тендерах.</w:t>
      </w:r>
      <w:r w:rsidRPr="0081556B">
        <w:rPr>
          <w:rFonts w:ascii="Georgia" w:eastAsia="Times New Roman" w:hAnsi="Georgia" w:cs="Times New Roman"/>
          <w:color w:val="333333"/>
          <w:sz w:val="24"/>
          <w:szCs w:val="24"/>
          <w:lang w:eastAsia="ru-RU"/>
        </w:rPr>
        <w:t xml:space="preserve"> </w:t>
      </w:r>
      <w:r w:rsidRPr="0081556B">
        <w:rPr>
          <w:rFonts w:ascii="Arial" w:eastAsia="Times New Roman" w:hAnsi="Arial" w:cs="Arial"/>
          <w:color w:val="333333"/>
          <w:sz w:val="20"/>
          <w:szCs w:val="20"/>
          <w:lang w:eastAsia="ru-RU"/>
        </w:rPr>
        <w:t>Знак не применяется  для продукции, не являющейся объектом европейского законодательства.</w:t>
      </w:r>
    </w:p>
    <w:p w:rsidR="00295070" w:rsidRPr="0081556B" w:rsidRDefault="00295070" w:rsidP="00295070">
      <w:pPr>
        <w:spacing w:before="100" w:beforeAutospacing="1" w:after="100" w:afterAutospacing="1" w:line="240" w:lineRule="auto"/>
        <w:rPr>
          <w:rFonts w:ascii="Georgia" w:eastAsia="Times New Roman" w:hAnsi="Georgia" w:cs="Times New Roman"/>
          <w:color w:val="333333"/>
          <w:sz w:val="24"/>
          <w:szCs w:val="24"/>
          <w:lang w:eastAsia="ru-RU"/>
        </w:rPr>
      </w:pPr>
      <w:r w:rsidRPr="0081556B">
        <w:rPr>
          <w:rFonts w:ascii="Georgia" w:eastAsia="Times New Roman" w:hAnsi="Georgia" w:cs="Times New Roman"/>
          <w:noProof/>
          <w:color w:val="333333"/>
          <w:sz w:val="24"/>
          <w:szCs w:val="24"/>
          <w:lang w:eastAsia="ru-RU"/>
        </w:rPr>
        <w:drawing>
          <wp:inline distT="0" distB="0" distL="0" distR="0" wp14:anchorId="45840FF4" wp14:editId="7664DF80">
            <wp:extent cx="1802765" cy="1802765"/>
            <wp:effectExtent l="0" t="0" r="6985" b="6985"/>
            <wp:docPr id="2" name="Рисунок 1" descr="https://www.ok-t.ru/studopediaru/baza1/1526605602862.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1526605602862.files/image0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inline>
        </w:drawing>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hyperlink r:id="rId11" w:history="1">
        <w:r w:rsidRPr="00E82522">
          <w:rPr>
            <w:rFonts w:ascii="Arial" w:eastAsia="Times New Roman" w:hAnsi="Arial" w:cs="Arial"/>
            <w:color w:val="4D7DB3"/>
            <w:sz w:val="21"/>
            <w:szCs w:val="21"/>
            <w:lang w:eastAsia="ru-RU"/>
          </w:rPr>
          <w:t>К маркировке CE</w:t>
        </w:r>
      </w:hyperlink>
      <w:r w:rsidRPr="00E82522">
        <w:rPr>
          <w:rFonts w:ascii="Arial" w:eastAsia="Times New Roman" w:hAnsi="Arial" w:cs="Arial"/>
          <w:color w:val="666666"/>
          <w:sz w:val="21"/>
          <w:szCs w:val="21"/>
          <w:lang w:eastAsia="ru-RU"/>
        </w:rPr>
        <w:t> предъявляются следующие требования:</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маркировка должна быть хорошо различимой;</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маркировка должна быть несмываемой;</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после знака необходимо ставить идентификационный номер нотифицированного органа, если указанный орган участвует на этапе производственного контроля;</w:t>
      </w: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знак маркировки должен состоять из двух заглавных букв CE;</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размер знака не должен превышать 5 мм в высоту;</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необходимо выдерживать заданные пропорции знака (см. рисунок);</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знак может наноситься на сам товар, его упаковку и инструкцию по эксплуатации;</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Pr>
          <w:rFonts w:ascii="Arial" w:eastAsia="Times New Roman" w:hAnsi="Arial" w:cs="Arial"/>
          <w:color w:val="666666"/>
          <w:sz w:val="21"/>
          <w:szCs w:val="21"/>
          <w:lang w:eastAsia="ru-RU"/>
        </w:rPr>
        <w:t>-</w:t>
      </w:r>
      <w:r w:rsidRPr="00E82522">
        <w:rPr>
          <w:rFonts w:ascii="Arial" w:eastAsia="Times New Roman" w:hAnsi="Arial" w:cs="Arial"/>
          <w:color w:val="666666"/>
          <w:sz w:val="21"/>
          <w:szCs w:val="21"/>
          <w:lang w:eastAsia="ru-RU"/>
        </w:rPr>
        <w:t>идентификационный номер нотифицированного органа наносится самим органом или по его указанию изготовителем или полномочным представителем.</w:t>
      </w:r>
    </w:p>
    <w:p w:rsidR="00295070" w:rsidRDefault="00295070" w:rsidP="00295070">
      <w:pPr>
        <w:shd w:val="clear" w:color="auto" w:fill="FFFFFF"/>
        <w:spacing w:before="100" w:beforeAutospacing="1" w:after="100" w:afterAutospacing="1" w:line="240" w:lineRule="auto"/>
        <w:ind w:left="720"/>
        <w:rPr>
          <w:rFonts w:ascii="Arial" w:eastAsia="Times New Roman" w:hAnsi="Arial" w:cs="Arial"/>
          <w:color w:val="666666"/>
          <w:sz w:val="21"/>
          <w:szCs w:val="21"/>
          <w:lang w:eastAsia="ru-RU"/>
        </w:rPr>
      </w:pP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 xml:space="preserve">Маркировка </w:t>
      </w:r>
      <w:r w:rsidRPr="00E82522">
        <w:rPr>
          <w:rFonts w:ascii="Arial" w:eastAsia="Times New Roman" w:hAnsi="Arial" w:cs="Arial"/>
          <w:b/>
          <w:color w:val="666666"/>
          <w:sz w:val="21"/>
          <w:szCs w:val="21"/>
          <w:lang w:eastAsia="ru-RU"/>
        </w:rPr>
        <w:t>РСТ</w:t>
      </w:r>
      <w:r w:rsidRPr="00E82522">
        <w:rPr>
          <w:rFonts w:ascii="Arial" w:eastAsia="Times New Roman" w:hAnsi="Arial" w:cs="Arial"/>
          <w:color w:val="666666"/>
          <w:sz w:val="21"/>
          <w:szCs w:val="21"/>
          <w:lang w:eastAsia="ru-RU"/>
        </w:rPr>
        <w:t xml:space="preserve"> означает, что продукция прошла процедуру подтверждения соответствия в системе ГОСТ Р.</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Вот основные правила нанесения знака РСТ:</w:t>
      </w:r>
    </w:p>
    <w:p w:rsidR="00295070" w:rsidRPr="00E82522" w:rsidRDefault="00295070" w:rsidP="00295070">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lastRenderedPageBreak/>
        <w:t>Знак должен наноситься на несъемную часть каждой единицы сертифицированной продукции и (или) на каждую упаковочную единицу этой продукции рядом с товарным знаком изготовителя, а также на сопроводительную техническую документацию на свободном поле, как правило, в месте, где приведены сведения о сертификации продукции.</w:t>
      </w:r>
    </w:p>
    <w:p w:rsidR="00295070" w:rsidRPr="00E82522" w:rsidRDefault="00295070" w:rsidP="00295070">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Знак наносится полностью — нельзя наносить только отдельные элементы изображения.</w:t>
      </w:r>
    </w:p>
    <w:p w:rsidR="00295070" w:rsidRPr="00E82522" w:rsidRDefault="00295070" w:rsidP="00295070">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Если невозможно нанести знак на продукцию, то его наносят на тару или сопроводительную документацию.</w:t>
      </w:r>
    </w:p>
    <w:p w:rsidR="00295070" w:rsidRPr="00E82522" w:rsidRDefault="00295070" w:rsidP="00295070">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Изделие-носитель знака соответствия закрепляют на продукции или таре (упаковке) способом, исключающим возможность оспаривания принадлежности этого изделия к маркированной продукции и возможности вторичного использования изделия-носителя знака соответствия.</w:t>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Всего различают 3 типа маркировки.</w:t>
      </w:r>
    </w:p>
    <w:p w:rsidR="00295070" w:rsidRPr="00E82522" w:rsidRDefault="00295070" w:rsidP="00295070">
      <w:pPr>
        <w:shd w:val="clear" w:color="auto" w:fill="FFFFFF"/>
        <w:spacing w:before="300" w:after="255" w:line="428" w:lineRule="atLeast"/>
        <w:outlineLvl w:val="2"/>
        <w:rPr>
          <w:rFonts w:ascii="Arial" w:eastAsia="Times New Roman" w:hAnsi="Arial" w:cs="Arial"/>
          <w:color w:val="4D7DB3"/>
          <w:sz w:val="41"/>
          <w:szCs w:val="41"/>
          <w:lang w:eastAsia="ru-RU"/>
        </w:rPr>
      </w:pPr>
      <w:r w:rsidRPr="00E82522">
        <w:rPr>
          <w:rFonts w:ascii="Arial" w:eastAsia="Times New Roman" w:hAnsi="Arial" w:cs="Arial"/>
          <w:color w:val="4D7DB3"/>
          <w:sz w:val="41"/>
          <w:szCs w:val="41"/>
          <w:lang w:eastAsia="ru-RU"/>
        </w:rPr>
        <w:t>Знак декларирования ГОСТ Р</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noProof/>
          <w:color w:val="4D7DB3"/>
          <w:sz w:val="21"/>
          <w:szCs w:val="21"/>
          <w:lang w:eastAsia="ru-RU"/>
        </w:rPr>
        <w:drawing>
          <wp:inline distT="0" distB="0" distL="0" distR="0" wp14:anchorId="419E0D8D" wp14:editId="677AA812">
            <wp:extent cx="2855595" cy="2303145"/>
            <wp:effectExtent l="0" t="0" r="1905" b="1905"/>
            <wp:docPr id="3" name="Рисунок 3" descr="маркировка декларации РС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ка декларации РСТ">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2303145"/>
                    </a:xfrm>
                    <a:prstGeom prst="rect">
                      <a:avLst/>
                    </a:prstGeom>
                    <a:noFill/>
                    <a:ln>
                      <a:noFill/>
                    </a:ln>
                  </pic:spPr>
                </pic:pic>
              </a:graphicData>
            </a:graphic>
          </wp:inline>
        </w:drawing>
      </w:r>
    </w:p>
    <w:p w:rsidR="00295070"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 xml:space="preserve">Знак наносится на продукцию, которая подлежит обязательному декларированию в данной системе и подтверждает, что на данный товар декларация действительно оформлена. Выглядит знак декларирования в системе ГОСТ Р как </w:t>
      </w:r>
      <w:r w:rsidRPr="00E82522">
        <w:rPr>
          <w:rFonts w:ascii="Arial" w:eastAsia="Times New Roman" w:hAnsi="Arial" w:cs="Arial"/>
          <w:b/>
          <w:color w:val="666666"/>
          <w:sz w:val="21"/>
          <w:szCs w:val="21"/>
          <w:lang w:eastAsia="ru-RU"/>
        </w:rPr>
        <w:t>буквы “РСТ”</w:t>
      </w:r>
      <w:r w:rsidRPr="00E82522">
        <w:rPr>
          <w:rFonts w:ascii="Arial" w:eastAsia="Times New Roman" w:hAnsi="Arial" w:cs="Arial"/>
          <w:color w:val="666666"/>
          <w:sz w:val="21"/>
          <w:szCs w:val="21"/>
          <w:lang w:eastAsia="ru-RU"/>
        </w:rPr>
        <w:t xml:space="preserve"> без дополнительных цифр или знаков.</w:t>
      </w:r>
    </w:p>
    <w:p w:rsidR="00295070" w:rsidRPr="00E82522" w:rsidRDefault="00295070" w:rsidP="00295070">
      <w:pPr>
        <w:shd w:val="clear" w:color="auto" w:fill="FFFFFF"/>
        <w:spacing w:before="300" w:after="255" w:line="428" w:lineRule="atLeast"/>
        <w:outlineLvl w:val="2"/>
        <w:rPr>
          <w:rFonts w:ascii="Arial" w:eastAsia="Times New Roman" w:hAnsi="Arial" w:cs="Arial"/>
          <w:color w:val="4D7DB3"/>
          <w:sz w:val="41"/>
          <w:szCs w:val="41"/>
          <w:lang w:eastAsia="ru-RU"/>
        </w:rPr>
      </w:pPr>
      <w:r w:rsidRPr="00E82522">
        <w:rPr>
          <w:rFonts w:ascii="Arial" w:eastAsia="Times New Roman" w:hAnsi="Arial" w:cs="Arial"/>
          <w:color w:val="4D7DB3"/>
          <w:sz w:val="41"/>
          <w:szCs w:val="41"/>
          <w:lang w:eastAsia="ru-RU"/>
        </w:rPr>
        <w:t>Знак обязательной сертификации ГОСТ Р</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noProof/>
          <w:color w:val="4D7DB3"/>
          <w:sz w:val="21"/>
          <w:szCs w:val="21"/>
          <w:lang w:eastAsia="ru-RU"/>
        </w:rPr>
        <w:drawing>
          <wp:inline distT="0" distB="0" distL="0" distR="0" wp14:anchorId="678EB02D" wp14:editId="68098EEE">
            <wp:extent cx="2855595" cy="2286000"/>
            <wp:effectExtent l="0" t="0" r="1905" b="0"/>
            <wp:docPr id="4" name="Рисунок 4" descr="маркировка обязательной РС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ка обязательной РСТ">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2286000"/>
                    </a:xfrm>
                    <a:prstGeom prst="rect">
                      <a:avLst/>
                    </a:prstGeom>
                    <a:noFill/>
                    <a:ln>
                      <a:noFill/>
                    </a:ln>
                  </pic:spPr>
                </pic:pic>
              </a:graphicData>
            </a:graphic>
          </wp:inline>
        </w:drawing>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lastRenderedPageBreak/>
        <w:t xml:space="preserve">Кроме изображения </w:t>
      </w:r>
      <w:r w:rsidRPr="00E82522">
        <w:rPr>
          <w:rFonts w:ascii="Arial" w:eastAsia="Times New Roman" w:hAnsi="Arial" w:cs="Arial"/>
          <w:b/>
          <w:color w:val="666666"/>
          <w:sz w:val="21"/>
          <w:szCs w:val="21"/>
          <w:lang w:eastAsia="ru-RU"/>
        </w:rPr>
        <w:t>букв “РСТ</w:t>
      </w:r>
      <w:r w:rsidRPr="00E82522">
        <w:rPr>
          <w:rFonts w:ascii="Arial" w:eastAsia="Times New Roman" w:hAnsi="Arial" w:cs="Arial"/>
          <w:color w:val="666666"/>
          <w:sz w:val="21"/>
          <w:szCs w:val="21"/>
          <w:lang w:eastAsia="ru-RU"/>
        </w:rPr>
        <w:t>” в маркировке обязательной сертификации указывается также номер сертификационного органа, который оформлял данный подтверждающий документ</w:t>
      </w:r>
      <w:r>
        <w:rPr>
          <w:rFonts w:ascii="Arial" w:eastAsia="Times New Roman" w:hAnsi="Arial" w:cs="Arial"/>
          <w:color w:val="666666"/>
          <w:sz w:val="21"/>
          <w:szCs w:val="21"/>
          <w:lang w:eastAsia="ru-RU"/>
        </w:rPr>
        <w:t xml:space="preserve"> (на картинке изображен нулями)</w:t>
      </w:r>
      <w:r w:rsidRPr="00E82522">
        <w:rPr>
          <w:rFonts w:ascii="Arial" w:eastAsia="Times New Roman" w:hAnsi="Arial" w:cs="Arial"/>
          <w:color w:val="666666"/>
          <w:sz w:val="21"/>
          <w:szCs w:val="21"/>
          <w:lang w:eastAsia="ru-RU"/>
        </w:rPr>
        <w:t>.</w:t>
      </w:r>
    </w:p>
    <w:p w:rsidR="00295070" w:rsidRPr="00E82522" w:rsidRDefault="00295070" w:rsidP="00295070">
      <w:pPr>
        <w:shd w:val="clear" w:color="auto" w:fill="FFFFFF"/>
        <w:spacing w:before="300" w:after="255" w:line="428" w:lineRule="atLeast"/>
        <w:outlineLvl w:val="2"/>
        <w:rPr>
          <w:rFonts w:ascii="Arial" w:eastAsia="Times New Roman" w:hAnsi="Arial" w:cs="Arial"/>
          <w:color w:val="4D7DB3"/>
          <w:sz w:val="41"/>
          <w:szCs w:val="41"/>
          <w:lang w:eastAsia="ru-RU"/>
        </w:rPr>
      </w:pPr>
      <w:r w:rsidRPr="00E82522">
        <w:rPr>
          <w:rFonts w:ascii="Arial" w:eastAsia="Times New Roman" w:hAnsi="Arial" w:cs="Arial"/>
          <w:color w:val="4D7DB3"/>
          <w:sz w:val="41"/>
          <w:szCs w:val="41"/>
          <w:lang w:eastAsia="ru-RU"/>
        </w:rPr>
        <w:t>Знак добровольной сертификации ГОСТ Р</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noProof/>
          <w:color w:val="000000"/>
          <w:sz w:val="21"/>
          <w:szCs w:val="21"/>
          <w:lang w:eastAsia="ru-RU"/>
        </w:rPr>
        <w:drawing>
          <wp:inline distT="0" distB="0" distL="0" distR="0" wp14:anchorId="51BD1F78" wp14:editId="5F6D24B8">
            <wp:extent cx="2855595" cy="2286000"/>
            <wp:effectExtent l="0" t="0" r="1905" b="0"/>
            <wp:docPr id="5" name="Рисунок 5" descr="маркировка добровольной сертификации ГОСТ Р">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кировка добровольной сертификации ГОСТ Р">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2286000"/>
                    </a:xfrm>
                    <a:prstGeom prst="rect">
                      <a:avLst/>
                    </a:prstGeom>
                    <a:noFill/>
                    <a:ln>
                      <a:noFill/>
                    </a:ln>
                  </pic:spPr>
                </pic:pic>
              </a:graphicData>
            </a:graphic>
          </wp:inline>
        </w:drawing>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r w:rsidRPr="00E82522">
        <w:rPr>
          <w:rFonts w:ascii="Arial" w:eastAsia="Times New Roman" w:hAnsi="Arial" w:cs="Arial"/>
          <w:color w:val="666666"/>
          <w:sz w:val="21"/>
          <w:szCs w:val="21"/>
          <w:lang w:eastAsia="ru-RU"/>
        </w:rPr>
        <w:t>Маркировка используется при </w:t>
      </w:r>
      <w:hyperlink r:id="rId18" w:history="1">
        <w:r w:rsidRPr="00E82522">
          <w:rPr>
            <w:rFonts w:ascii="Arial" w:eastAsia="Times New Roman" w:hAnsi="Arial" w:cs="Arial"/>
            <w:color w:val="4D7DB3"/>
            <w:sz w:val="21"/>
            <w:szCs w:val="21"/>
            <w:u w:val="single"/>
            <w:lang w:eastAsia="ru-RU"/>
          </w:rPr>
          <w:t>добровольной сертификации в системе ГОСТ Р</w:t>
        </w:r>
      </w:hyperlink>
      <w:r w:rsidRPr="00E82522">
        <w:rPr>
          <w:rFonts w:ascii="Arial" w:eastAsia="Times New Roman" w:hAnsi="Arial" w:cs="Arial"/>
          <w:color w:val="666666"/>
          <w:sz w:val="21"/>
          <w:szCs w:val="21"/>
          <w:lang w:eastAsia="ru-RU"/>
        </w:rPr>
        <w:t>. Кроме основных букв, здесь добавляется надпись “</w:t>
      </w:r>
      <w:r w:rsidRPr="00390C25">
        <w:rPr>
          <w:rFonts w:ascii="Arial" w:eastAsia="Times New Roman" w:hAnsi="Arial" w:cs="Arial"/>
          <w:b/>
          <w:color w:val="666666"/>
          <w:sz w:val="21"/>
          <w:szCs w:val="21"/>
          <w:lang w:eastAsia="ru-RU"/>
        </w:rPr>
        <w:t>добровольная сертификация</w:t>
      </w:r>
      <w:r w:rsidRPr="00E82522">
        <w:rPr>
          <w:rFonts w:ascii="Arial" w:eastAsia="Times New Roman" w:hAnsi="Arial" w:cs="Arial"/>
          <w:color w:val="666666"/>
          <w:sz w:val="21"/>
          <w:szCs w:val="21"/>
          <w:lang w:eastAsia="ru-RU"/>
        </w:rPr>
        <w:t>”. Код сертификационного органа в этом случае не указывается вовсе.</w:t>
      </w: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p>
    <w:p w:rsidR="00295070" w:rsidRPr="00E82522" w:rsidRDefault="00295070" w:rsidP="00295070">
      <w:pPr>
        <w:shd w:val="clear" w:color="auto" w:fill="FFFFFF"/>
        <w:spacing w:after="150" w:line="240" w:lineRule="auto"/>
        <w:rPr>
          <w:rFonts w:ascii="Arial" w:eastAsia="Times New Roman" w:hAnsi="Arial" w:cs="Arial"/>
          <w:color w:val="666666"/>
          <w:sz w:val="21"/>
          <w:szCs w:val="21"/>
          <w:lang w:eastAsia="ru-RU"/>
        </w:rPr>
      </w:pPr>
    </w:p>
    <w:p w:rsidR="00295070" w:rsidRPr="00E82522" w:rsidRDefault="00295070" w:rsidP="00295070">
      <w:pPr>
        <w:shd w:val="clear" w:color="auto" w:fill="FFFFFF"/>
        <w:spacing w:before="100" w:beforeAutospacing="1" w:after="100" w:afterAutospacing="1" w:line="240" w:lineRule="auto"/>
        <w:ind w:left="720"/>
        <w:rPr>
          <w:rFonts w:ascii="Arial" w:eastAsia="Times New Roman" w:hAnsi="Arial" w:cs="Arial"/>
          <w:color w:val="666666"/>
          <w:sz w:val="21"/>
          <w:szCs w:val="21"/>
          <w:lang w:eastAsia="ru-RU"/>
        </w:rPr>
      </w:pPr>
    </w:p>
    <w:p w:rsidR="00447AC4" w:rsidRPr="00447AC4" w:rsidRDefault="00447AC4" w:rsidP="007D64C5">
      <w:pPr>
        <w:rPr>
          <w:rFonts w:ascii="Georgia" w:eastAsia="Times New Roman" w:hAnsi="Georgia" w:cs="Times New Roman"/>
          <w:color w:val="333333"/>
          <w:sz w:val="24"/>
          <w:szCs w:val="24"/>
          <w:lang w:eastAsia="ru-RU"/>
        </w:rPr>
      </w:pPr>
    </w:p>
    <w:sectPr w:rsidR="00447AC4" w:rsidRPr="00447AC4">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A6" w:rsidRDefault="00C559A6" w:rsidP="00AA10BE">
      <w:pPr>
        <w:spacing w:after="0" w:line="240" w:lineRule="auto"/>
      </w:pPr>
      <w:r>
        <w:separator/>
      </w:r>
    </w:p>
  </w:endnote>
  <w:endnote w:type="continuationSeparator" w:id="0">
    <w:p w:rsidR="00C559A6" w:rsidRDefault="00C559A6" w:rsidP="00AA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A6" w:rsidRDefault="00C559A6" w:rsidP="00AA10BE">
      <w:pPr>
        <w:spacing w:after="0" w:line="240" w:lineRule="auto"/>
      </w:pPr>
      <w:r>
        <w:separator/>
      </w:r>
    </w:p>
  </w:footnote>
  <w:footnote w:type="continuationSeparator" w:id="0">
    <w:p w:rsidR="00C559A6" w:rsidRDefault="00C559A6" w:rsidP="00AA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BE" w:rsidRDefault="00AA10BE">
    <w:pPr>
      <w:pStyle w:val="a3"/>
    </w:pPr>
    <w:r>
      <w:t xml:space="preserve">Стандартизация, метрология, Сертификация </w:t>
    </w:r>
    <w:proofErr w:type="spellStart"/>
    <w:r>
      <w:t>Рузич</w:t>
    </w:r>
    <w:proofErr w:type="spellEnd"/>
    <w:r>
      <w:t xml:space="preserve"> И.В.</w:t>
    </w:r>
  </w:p>
  <w:p w:rsidR="00AA10BE" w:rsidRDefault="00AA10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7C2"/>
    <w:multiLevelType w:val="multilevel"/>
    <w:tmpl w:val="9E4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E4"/>
    <w:rsid w:val="00002495"/>
    <w:rsid w:val="00080AD6"/>
    <w:rsid w:val="00082073"/>
    <w:rsid w:val="000835F5"/>
    <w:rsid w:val="000C78EC"/>
    <w:rsid w:val="000D3F2A"/>
    <w:rsid w:val="00145049"/>
    <w:rsid w:val="00176939"/>
    <w:rsid w:val="00241877"/>
    <w:rsid w:val="00295070"/>
    <w:rsid w:val="002B2978"/>
    <w:rsid w:val="002D188B"/>
    <w:rsid w:val="003A5E09"/>
    <w:rsid w:val="003F2A75"/>
    <w:rsid w:val="004048BD"/>
    <w:rsid w:val="004065A8"/>
    <w:rsid w:val="00447AC4"/>
    <w:rsid w:val="004556E4"/>
    <w:rsid w:val="004A7E52"/>
    <w:rsid w:val="004D70E6"/>
    <w:rsid w:val="004E3603"/>
    <w:rsid w:val="00502701"/>
    <w:rsid w:val="00612EF1"/>
    <w:rsid w:val="00682FC8"/>
    <w:rsid w:val="006F6990"/>
    <w:rsid w:val="007D64C5"/>
    <w:rsid w:val="00A04C5C"/>
    <w:rsid w:val="00A32E1E"/>
    <w:rsid w:val="00A75618"/>
    <w:rsid w:val="00AA10BE"/>
    <w:rsid w:val="00B80EF2"/>
    <w:rsid w:val="00BA0B35"/>
    <w:rsid w:val="00BE5068"/>
    <w:rsid w:val="00C559A6"/>
    <w:rsid w:val="00C94F85"/>
    <w:rsid w:val="00D30C82"/>
    <w:rsid w:val="00D73444"/>
    <w:rsid w:val="00ED507C"/>
    <w:rsid w:val="00EF4C31"/>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B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0BE"/>
    <w:rPr>
      <w:rFonts w:eastAsiaTheme="minorEastAsia"/>
    </w:rPr>
  </w:style>
  <w:style w:type="paragraph" w:styleId="a5">
    <w:name w:val="footer"/>
    <w:basedOn w:val="a"/>
    <w:link w:val="a6"/>
    <w:uiPriority w:val="99"/>
    <w:unhideWhenUsed/>
    <w:rsid w:val="00AA1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0BE"/>
    <w:rPr>
      <w:rFonts w:eastAsiaTheme="minorEastAsia"/>
    </w:rPr>
  </w:style>
  <w:style w:type="paragraph" w:styleId="a7">
    <w:name w:val="Balloon Text"/>
    <w:basedOn w:val="a"/>
    <w:link w:val="a8"/>
    <w:uiPriority w:val="99"/>
    <w:semiHidden/>
    <w:unhideWhenUsed/>
    <w:rsid w:val="00AA10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0BE"/>
    <w:rPr>
      <w:rFonts w:ascii="Tahoma" w:eastAsiaTheme="minorEastAsia" w:hAnsi="Tahoma" w:cs="Tahoma"/>
      <w:sz w:val="16"/>
      <w:szCs w:val="16"/>
    </w:rPr>
  </w:style>
  <w:style w:type="character" w:styleId="a9">
    <w:name w:val="Hyperlink"/>
    <w:basedOn w:val="a0"/>
    <w:uiPriority w:val="99"/>
    <w:unhideWhenUsed/>
    <w:rsid w:val="00176939"/>
    <w:rPr>
      <w:color w:val="0000FF" w:themeColor="hyperlink"/>
      <w:u w:val="single"/>
    </w:rPr>
  </w:style>
  <w:style w:type="paragraph" w:styleId="aa">
    <w:name w:val="Normal (Web)"/>
    <w:basedOn w:val="a"/>
    <w:uiPriority w:val="99"/>
    <w:semiHidden/>
    <w:unhideWhenUsed/>
    <w:rsid w:val="0068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47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BE"/>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10BE"/>
    <w:rPr>
      <w:rFonts w:eastAsiaTheme="minorEastAsia"/>
    </w:rPr>
  </w:style>
  <w:style w:type="paragraph" w:styleId="a5">
    <w:name w:val="footer"/>
    <w:basedOn w:val="a"/>
    <w:link w:val="a6"/>
    <w:uiPriority w:val="99"/>
    <w:unhideWhenUsed/>
    <w:rsid w:val="00AA1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0BE"/>
    <w:rPr>
      <w:rFonts w:eastAsiaTheme="minorEastAsia"/>
    </w:rPr>
  </w:style>
  <w:style w:type="paragraph" w:styleId="a7">
    <w:name w:val="Balloon Text"/>
    <w:basedOn w:val="a"/>
    <w:link w:val="a8"/>
    <w:uiPriority w:val="99"/>
    <w:semiHidden/>
    <w:unhideWhenUsed/>
    <w:rsid w:val="00AA10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0BE"/>
    <w:rPr>
      <w:rFonts w:ascii="Tahoma" w:eastAsiaTheme="minorEastAsia" w:hAnsi="Tahoma" w:cs="Tahoma"/>
      <w:sz w:val="16"/>
      <w:szCs w:val="16"/>
    </w:rPr>
  </w:style>
  <w:style w:type="character" w:styleId="a9">
    <w:name w:val="Hyperlink"/>
    <w:basedOn w:val="a0"/>
    <w:uiPriority w:val="99"/>
    <w:unhideWhenUsed/>
    <w:rsid w:val="00176939"/>
    <w:rPr>
      <w:color w:val="0000FF" w:themeColor="hyperlink"/>
      <w:u w:val="single"/>
    </w:rPr>
  </w:style>
  <w:style w:type="paragraph" w:styleId="aa">
    <w:name w:val="Normal (Web)"/>
    <w:basedOn w:val="a"/>
    <w:uiPriority w:val="99"/>
    <w:semiHidden/>
    <w:unhideWhenUsed/>
    <w:rsid w:val="00682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4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03039">
      <w:bodyDiv w:val="1"/>
      <w:marLeft w:val="0"/>
      <w:marRight w:val="0"/>
      <w:marTop w:val="0"/>
      <w:marBottom w:val="0"/>
      <w:divBdr>
        <w:top w:val="none" w:sz="0" w:space="0" w:color="auto"/>
        <w:left w:val="none" w:sz="0" w:space="0" w:color="auto"/>
        <w:bottom w:val="none" w:sz="0" w:space="0" w:color="auto"/>
        <w:right w:val="none" w:sz="0" w:space="0" w:color="auto"/>
      </w:divBdr>
    </w:div>
    <w:div w:id="1398363601">
      <w:bodyDiv w:val="1"/>
      <w:marLeft w:val="0"/>
      <w:marRight w:val="0"/>
      <w:marTop w:val="0"/>
      <w:marBottom w:val="0"/>
      <w:divBdr>
        <w:top w:val="none" w:sz="0" w:space="0" w:color="auto"/>
        <w:left w:val="none" w:sz="0" w:space="0" w:color="auto"/>
        <w:bottom w:val="none" w:sz="0" w:space="0" w:color="auto"/>
        <w:right w:val="none" w:sz="0" w:space="0" w:color="auto"/>
      </w:divBdr>
    </w:div>
    <w:div w:id="1756169586">
      <w:bodyDiv w:val="1"/>
      <w:marLeft w:val="0"/>
      <w:marRight w:val="0"/>
      <w:marTop w:val="0"/>
      <w:marBottom w:val="0"/>
      <w:divBdr>
        <w:top w:val="none" w:sz="0" w:space="0" w:color="auto"/>
        <w:left w:val="none" w:sz="0" w:space="0" w:color="auto"/>
        <w:bottom w:val="none" w:sz="0" w:space="0" w:color="auto"/>
        <w:right w:val="none" w:sz="0" w:space="0" w:color="auto"/>
      </w:divBdr>
    </w:div>
    <w:div w:id="1906181702">
      <w:bodyDiv w:val="1"/>
      <w:marLeft w:val="0"/>
      <w:marRight w:val="0"/>
      <w:marTop w:val="0"/>
      <w:marBottom w:val="0"/>
      <w:divBdr>
        <w:top w:val="none" w:sz="0" w:space="0" w:color="auto"/>
        <w:left w:val="none" w:sz="0" w:space="0" w:color="auto"/>
        <w:bottom w:val="none" w:sz="0" w:space="0" w:color="auto"/>
        <w:right w:val="none" w:sz="0" w:space="0" w:color="auto"/>
      </w:divBdr>
    </w:div>
    <w:div w:id="20339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sert.ru/uslugi/podtverzhdenie-sootvetstviya/sertifikat-sootvetstviya-tamozhennogo-soyuza/" TargetMode="External"/><Relationship Id="rId13" Type="http://schemas.openxmlformats.org/officeDocument/2006/relationships/image" Target="media/image3.png"/><Relationship Id="rId18" Type="http://schemas.openxmlformats.org/officeDocument/2006/relationships/hyperlink" Target="https://ltsert.ru/uslugi/dobrovolnaya-sertifikatsiya/dobrovolnyj-sertifikat-gos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tsert.ru/wp-content/uploads/2018/08/rst-deklaratsia.pn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ltsert.ru/wp-content/uploads/2018/08/rst-dobrovolnaya.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tsert.ru/blog/evropejskij-sertifikat-sootvetstviya-se-kak-poluchit-chto-oznachaet-ce-markirovk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tsert.ru/wp-content/uploads/2018/08/rst-obyazatelnaya.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2020-03-18T04:50:00Z</dcterms:created>
  <dcterms:modified xsi:type="dcterms:W3CDTF">2020-05-26T05:53:00Z</dcterms:modified>
</cp:coreProperties>
</file>