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8" w:rsidRDefault="00753F25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1</w:t>
      </w:r>
      <w:r w:rsidR="001F0710">
        <w:rPr>
          <w:rFonts w:asciiTheme="minorHAnsi" w:eastAsiaTheme="minorHAnsi" w:hAnsiTheme="minorHAnsi" w:cstheme="minorBidi"/>
          <w:b/>
          <w:sz w:val="28"/>
          <w:szCs w:val="28"/>
        </w:rPr>
        <w:t>7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.04.2020</w:t>
      </w:r>
    </w:p>
    <w:p w:rsidR="00AD3A41" w:rsidRDefault="00AD3A41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Изучить лекцию (краткое изложение прилагается, а также учебник Е.Я Мельников Технология неорганических веществ и минеральных удобрений), самостоятельно. Ответить и направить для проверки самостоятельную работу по электронному адресу участника дистанционного обучения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</w:rPr>
        <w:t>Рузич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И.В.</w:t>
      </w:r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>\</w:t>
      </w:r>
      <w:r w:rsidR="0012718F" w:rsidRPr="0012718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hyperlink r:id="rId8" w:history="1"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Ruzich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-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Irina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@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yandex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.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ru</w:t>
        </w:r>
      </w:hyperlink>
      <w:r w:rsidR="00F71990">
        <w:rPr>
          <w:rFonts w:asciiTheme="minorHAnsi" w:eastAsiaTheme="minorHAnsi" w:hAnsiTheme="minorHAnsi" w:cstheme="minorBidi"/>
          <w:sz w:val="32"/>
          <w:szCs w:val="32"/>
        </w:rPr>
        <w:t>, либо прикрепляем к теме в программе (что бы сразу видеть оценку</w:t>
      </w:r>
      <w:proofErr w:type="gramStart"/>
      <w:r w:rsidR="00F71990">
        <w:rPr>
          <w:rFonts w:asciiTheme="minorHAnsi" w:eastAsiaTheme="minorHAnsi" w:hAnsiTheme="minorHAnsi" w:cstheme="minorBidi"/>
          <w:sz w:val="32"/>
          <w:szCs w:val="32"/>
        </w:rPr>
        <w:t>)</w:t>
      </w:r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="00AE4B33">
        <w:rPr>
          <w:rFonts w:asciiTheme="minorHAnsi" w:eastAsiaTheme="minorHAnsi" w:hAnsiTheme="minorHAnsi" w:cstheme="minorBidi"/>
          <w:b/>
          <w:sz w:val="28"/>
          <w:szCs w:val="28"/>
        </w:rPr>
        <w:t xml:space="preserve">, </w:t>
      </w:r>
      <w:proofErr w:type="gramEnd"/>
      <w:r w:rsidR="00AE4B33">
        <w:rPr>
          <w:rFonts w:asciiTheme="minorHAnsi" w:eastAsiaTheme="minorHAnsi" w:hAnsiTheme="minorHAnsi" w:cstheme="minorBidi"/>
          <w:b/>
          <w:sz w:val="28"/>
          <w:szCs w:val="28"/>
        </w:rPr>
        <w:t>проставляем в письме группу, фамилию и дату</w:t>
      </w:r>
      <w:r w:rsidR="002F0BCD">
        <w:rPr>
          <w:rFonts w:asciiTheme="minorHAnsi" w:eastAsiaTheme="minorHAnsi" w:hAnsiTheme="minorHAnsi" w:cstheme="minorBidi"/>
          <w:b/>
          <w:sz w:val="28"/>
          <w:szCs w:val="28"/>
        </w:rPr>
        <w:t>,</w:t>
      </w:r>
      <w:r w:rsidR="00F71990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2F0BCD">
        <w:rPr>
          <w:rFonts w:asciiTheme="minorHAnsi" w:eastAsiaTheme="minorHAnsi" w:hAnsiTheme="minorHAnsi" w:cstheme="minorBidi"/>
          <w:b/>
          <w:sz w:val="28"/>
          <w:szCs w:val="28"/>
        </w:rPr>
        <w:t>тему урока</w:t>
      </w:r>
    </w:p>
    <w:p w:rsidR="00F71990" w:rsidRDefault="00F71990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Вопросы:</w:t>
      </w:r>
    </w:p>
    <w:p w:rsidR="00D858EB" w:rsidRDefault="00D858EB" w:rsidP="00D858EB">
      <w:pPr>
        <w:tabs>
          <w:tab w:val="left" w:pos="889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1</w:t>
      </w:r>
      <w:proofErr w:type="gramStart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Г</w:t>
      </w:r>
      <w:proofErr w:type="gramEnd"/>
      <w:r>
        <w:rPr>
          <w:rFonts w:asciiTheme="minorHAnsi" w:eastAsiaTheme="minorHAnsi" w:hAnsiTheme="minorHAnsi" w:cstheme="minorBidi"/>
          <w:b/>
          <w:sz w:val="28"/>
          <w:szCs w:val="28"/>
        </w:rPr>
        <w:t>де применяется карбамид</w:t>
      </w:r>
    </w:p>
    <w:p w:rsidR="00D858EB" w:rsidRDefault="00D858EB" w:rsidP="00D858EB">
      <w:pPr>
        <w:tabs>
          <w:tab w:val="left" w:pos="889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2 Свойства карбамида</w:t>
      </w:r>
    </w:p>
    <w:p w:rsidR="00D858EB" w:rsidRDefault="00D858EB" w:rsidP="00D858EB">
      <w:pPr>
        <w:tabs>
          <w:tab w:val="left" w:pos="889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3 Теоретические основы синтеза карбамида из аммиака и двуокиси углерода</w:t>
      </w:r>
    </w:p>
    <w:p w:rsidR="00D858EB" w:rsidRDefault="00D858EB" w:rsidP="00D858EB">
      <w:pPr>
        <w:tabs>
          <w:tab w:val="left" w:pos="889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Лекция (2 часа)</w:t>
      </w:r>
      <w:bookmarkStart w:id="0" w:name="_GoBack"/>
      <w:bookmarkEnd w:id="0"/>
    </w:p>
    <w:p w:rsidR="00D858EB" w:rsidRPr="00D858EB" w:rsidRDefault="00D858EB" w:rsidP="00D858EB">
      <w:pPr>
        <w:spacing w:line="240" w:lineRule="auto"/>
        <w:jc w:val="center"/>
        <w:rPr>
          <w:rFonts w:ascii="Arial" w:eastAsia="Times New Roman" w:hAnsi="Arial" w:cs="Arial"/>
          <w:b/>
          <w:color w:val="535353"/>
          <w:sz w:val="28"/>
          <w:szCs w:val="28"/>
          <w:lang w:eastAsia="ru-RU"/>
        </w:rPr>
      </w:pPr>
      <w:r w:rsidRPr="00D858EB">
        <w:rPr>
          <w:rFonts w:ascii="Arial" w:eastAsia="Times New Roman" w:hAnsi="Arial" w:cs="Arial"/>
          <w:b/>
          <w:color w:val="535353"/>
          <w:sz w:val="28"/>
          <w:szCs w:val="28"/>
          <w:lang w:eastAsia="ru-RU"/>
        </w:rPr>
        <w:t>Производство карбамида</w:t>
      </w:r>
    </w:p>
    <w:p w:rsidR="00D858EB" w:rsidRPr="00D858EB" w:rsidRDefault="00D858EB" w:rsidP="00D858EB">
      <w:pPr>
        <w:spacing w:line="240" w:lineRule="auto"/>
        <w:jc w:val="center"/>
        <w:rPr>
          <w:rFonts w:ascii="Arial" w:eastAsia="Times New Roman" w:hAnsi="Arial" w:cs="Arial"/>
          <w:b/>
          <w:color w:val="535353"/>
          <w:sz w:val="28"/>
          <w:szCs w:val="28"/>
          <w:lang w:eastAsia="ru-RU"/>
        </w:rPr>
      </w:pPr>
      <w:proofErr w:type="gramStart"/>
      <w:r w:rsidRPr="00D858EB">
        <w:rPr>
          <w:rFonts w:ascii="Arial" w:eastAsia="Times New Roman" w:hAnsi="Arial" w:cs="Arial"/>
          <w:b/>
          <w:color w:val="535353"/>
          <w:sz w:val="28"/>
          <w:szCs w:val="28"/>
          <w:lang w:eastAsia="ru-RU"/>
        </w:rPr>
        <w:t>Физико- химические</w:t>
      </w:r>
      <w:proofErr w:type="gramEnd"/>
      <w:r w:rsidRPr="00D858EB">
        <w:rPr>
          <w:rFonts w:ascii="Arial" w:eastAsia="Times New Roman" w:hAnsi="Arial" w:cs="Arial"/>
          <w:b/>
          <w:color w:val="535353"/>
          <w:sz w:val="28"/>
          <w:szCs w:val="28"/>
          <w:lang w:eastAsia="ru-RU"/>
        </w:rPr>
        <w:t xml:space="preserve"> свойства, применение и основы производства карбамида</w:t>
      </w:r>
    </w:p>
    <w:p w:rsidR="00D858EB" w:rsidRPr="00D858EB" w:rsidRDefault="00D858EB" w:rsidP="00D858EB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414141"/>
          <w:lang w:eastAsia="ru-RU"/>
        </w:rPr>
      </w:pPr>
      <w:r w:rsidRPr="00D858EB">
        <w:rPr>
          <w:rFonts w:ascii="Arial" w:eastAsia="Times New Roman" w:hAnsi="Arial" w:cs="Arial"/>
          <w:color w:val="535353"/>
          <w:lang w:eastAsia="ru-RU"/>
        </w:rPr>
        <w:t xml:space="preserve">Карбамид (мочевина) 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CO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(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)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2</w:t>
      </w:r>
      <w:r w:rsidRPr="00D858EB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D858EB">
        <w:rPr>
          <w:rFonts w:ascii="Arial" w:eastAsia="Times New Roman" w:hAnsi="Arial" w:cs="Arial"/>
          <w:color w:val="000000"/>
          <w:lang w:eastAsia="ru-RU"/>
        </w:rPr>
        <w:t>(</w:t>
      </w:r>
      <w:r w:rsidRPr="00D858EB">
        <w:rPr>
          <w:rFonts w:ascii="Arial" w:eastAsia="Times New Roman" w:hAnsi="Arial" w:cs="Arial"/>
          <w:lang w:eastAsia="ru-RU"/>
        </w:rPr>
        <w:t xml:space="preserve">белые или </w:t>
      </w:r>
      <w:proofErr w:type="spellStart"/>
      <w:r w:rsidRPr="00D858EB">
        <w:rPr>
          <w:rFonts w:ascii="Arial" w:eastAsia="Times New Roman" w:hAnsi="Arial" w:cs="Arial"/>
          <w:lang w:eastAsia="ru-RU"/>
        </w:rPr>
        <w:t>слабокрашенные</w:t>
      </w:r>
      <w:proofErr w:type="spellEnd"/>
      <w:r w:rsidRPr="00D858EB">
        <w:rPr>
          <w:rFonts w:ascii="Arial" w:eastAsia="Times New Roman" w:hAnsi="Arial" w:cs="Arial"/>
          <w:lang w:eastAsia="ru-RU"/>
        </w:rPr>
        <w:t xml:space="preserve"> гранулы</w:t>
      </w:r>
      <w:proofErr w:type="gramStart"/>
      <w:r w:rsidRPr="00D858EB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  <w:r w:rsidRPr="00D858EB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Pr="00D858EB">
        <w:rPr>
          <w:rFonts w:ascii="Arial" w:eastAsia="Times New Roman" w:hAnsi="Arial" w:cs="Arial"/>
          <w:color w:val="535353"/>
          <w:lang w:eastAsia="ru-RU"/>
        </w:rPr>
        <w:t xml:space="preserve">ценное </w:t>
      </w:r>
      <w:proofErr w:type="spellStart"/>
      <w:r w:rsidRPr="00D858EB">
        <w:rPr>
          <w:rFonts w:ascii="Arial" w:eastAsia="Times New Roman" w:hAnsi="Arial" w:cs="Arial"/>
          <w:color w:val="535353"/>
          <w:lang w:eastAsia="ru-RU"/>
        </w:rPr>
        <w:t>безболастное</w:t>
      </w:r>
      <w:proofErr w:type="spellEnd"/>
      <w:r w:rsidRPr="00D858EB">
        <w:rPr>
          <w:rFonts w:ascii="Arial" w:eastAsia="Times New Roman" w:hAnsi="Arial" w:cs="Arial"/>
          <w:color w:val="535353"/>
          <w:lang w:eastAsia="ru-RU"/>
        </w:rPr>
        <w:t xml:space="preserve"> азотное удобрение, является самым концентрированным азотным удобрением (содержащее более 46 % азота). Карбамид прекрасно усваивается растениями, кроме свойств минерального удобрения его используют как азотистую добавку к корму скоту, из него изготавливают </w:t>
      </w:r>
      <w:proofErr w:type="spellStart"/>
      <w:r w:rsidRPr="00D858EB">
        <w:rPr>
          <w:rFonts w:ascii="Arial" w:eastAsia="Times New Roman" w:hAnsi="Arial" w:cs="Arial"/>
          <w:color w:val="535353"/>
          <w:lang w:eastAsia="ru-RU"/>
        </w:rPr>
        <w:t>карбамидные</w:t>
      </w:r>
      <w:proofErr w:type="spellEnd"/>
      <w:r w:rsidRPr="00D858EB">
        <w:rPr>
          <w:rFonts w:ascii="Arial" w:eastAsia="Times New Roman" w:hAnsi="Arial" w:cs="Arial"/>
          <w:color w:val="535353"/>
          <w:lang w:eastAsia="ru-RU"/>
        </w:rPr>
        <w:t xml:space="preserve"> смолы, используют в производстве клеев, используют в фармацевтике. Карбамид и его производные в настоящее время (продукты присоединения к нему различных веществ) чаще используются, чем сам карбамид</w:t>
      </w:r>
      <w:r w:rsidRPr="00D858EB">
        <w:rPr>
          <w:rFonts w:ascii="Arial" w:eastAsia="Times New Roman" w:hAnsi="Arial" w:cs="Arial"/>
          <w:color w:val="414141"/>
          <w:lang w:eastAsia="ru-RU"/>
        </w:rPr>
        <w:t>. Азот карбамида легко усваивается растениями. Как удобрение карбамид имеет преимущества перед нитратом аммония – он не взрывоопасен, менее гигроско</w:t>
      </w:r>
      <w:r w:rsidRPr="00D858EB">
        <w:rPr>
          <w:rFonts w:ascii="Arial" w:eastAsia="Times New Roman" w:hAnsi="Arial" w:cs="Arial"/>
          <w:color w:val="414141"/>
          <w:lang w:eastAsia="ru-RU"/>
        </w:rPr>
        <w:softHyphen/>
        <w:t xml:space="preserve">пичен и не так сильно слеживается. Гигроскопическая точка карбамида при 200С равна 80%..Однако, стоимость азота в карбамиде несколько больше его стоимости в нитрате аммония. </w:t>
      </w:r>
      <w:r w:rsidRPr="00D858EB">
        <w:rPr>
          <w:rFonts w:ascii="Arial" w:eastAsia="Times New Roman" w:hAnsi="Arial" w:cs="Arial"/>
          <w:lang w:eastAsia="ru-RU"/>
        </w:rPr>
        <w:t>Карбамид соответствует требованиям ГОСТ 2081-2010.</w:t>
      </w:r>
      <w:r w:rsidRPr="00D858EB">
        <w:rPr>
          <w:rFonts w:ascii="Arial" w:eastAsia="Times New Roman" w:hAnsi="Arial" w:cs="Arial"/>
          <w:color w:val="414141"/>
          <w:lang w:eastAsia="ru-RU"/>
        </w:rPr>
        <w:t xml:space="preserve"> В </w:t>
      </w:r>
      <w:proofErr w:type="spellStart"/>
      <w:r w:rsidRPr="00D858EB">
        <w:rPr>
          <w:rFonts w:ascii="Arial" w:eastAsia="Times New Roman" w:hAnsi="Arial" w:cs="Arial"/>
          <w:color w:val="414141"/>
          <w:lang w:eastAsia="ru-RU"/>
        </w:rPr>
        <w:t>н.в</w:t>
      </w:r>
      <w:proofErr w:type="spellEnd"/>
      <w:r w:rsidRPr="00D858EB">
        <w:rPr>
          <w:rFonts w:ascii="Arial" w:eastAsia="Times New Roman" w:hAnsi="Arial" w:cs="Arial"/>
          <w:color w:val="414141"/>
          <w:lang w:eastAsia="ru-RU"/>
        </w:rPr>
        <w:t>. выпускается два сорта карбамида: кристаллический и гранулированный.</w:t>
      </w:r>
    </w:p>
    <w:p w:rsidR="00D858EB" w:rsidRPr="00D858EB" w:rsidRDefault="00D858EB" w:rsidP="00D858EB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lang w:eastAsia="ru-RU"/>
        </w:rPr>
      </w:pPr>
      <w:r w:rsidRPr="00D858EB">
        <w:rPr>
          <w:rFonts w:ascii="Arial" w:eastAsia="Times New Roman" w:hAnsi="Arial" w:cs="Arial"/>
          <w:color w:val="414141"/>
          <w:lang w:eastAsia="ru-RU"/>
        </w:rPr>
        <w:lastRenderedPageBreak/>
        <w:t xml:space="preserve">Кристаллический карбамид, в основном, предназначен для технических нужд, гранулированный используется главным образом как удобрение и азотсодержащая добавка к кормам жвачных животных. </w:t>
      </w:r>
      <w:r w:rsidRPr="00D858EB">
        <w:rPr>
          <w:rFonts w:ascii="Arial" w:eastAsia="Times New Roman" w:hAnsi="Arial" w:cs="Arial"/>
          <w:lang w:eastAsia="ru-RU"/>
        </w:rPr>
        <w:t xml:space="preserve">Раньше большую часть карбамида получали из цианамида кальция, но в промышленности реализуется более экономичный метод получения карбамида – способ синтеза карбамида из </w:t>
      </w:r>
      <w:r w:rsidRPr="00D858EB">
        <w:rPr>
          <w:rFonts w:ascii="Arial" w:eastAsia="Times New Roman" w:hAnsi="Arial" w:cs="Arial"/>
          <w:b/>
          <w:lang w:eastAsia="ru-RU"/>
        </w:rPr>
        <w:t>аммиака и двуокиси углерода</w:t>
      </w:r>
      <w:r w:rsidRPr="00D858EB">
        <w:rPr>
          <w:rFonts w:ascii="Arial" w:eastAsia="Times New Roman" w:hAnsi="Arial" w:cs="Arial"/>
          <w:lang w:eastAsia="ru-RU"/>
        </w:rPr>
        <w:t>.</w:t>
      </w:r>
    </w:p>
    <w:p w:rsidR="00D858EB" w:rsidRPr="00D858EB" w:rsidRDefault="00D858EB" w:rsidP="00D858EB">
      <w:pPr>
        <w:spacing w:line="240" w:lineRule="auto"/>
        <w:rPr>
          <w:rFonts w:ascii="Arial" w:eastAsia="Times New Roman" w:hAnsi="Arial" w:cs="Arial"/>
          <w:color w:val="535353"/>
          <w:lang w:eastAsia="ru-RU"/>
        </w:rPr>
      </w:pPr>
      <w:r w:rsidRPr="00D858EB">
        <w:rPr>
          <w:rFonts w:ascii="Arial" w:eastAsia="Times New Roman" w:hAnsi="Arial" w:cs="Arial"/>
          <w:color w:val="535353"/>
          <w:lang w:eastAsia="ru-RU"/>
        </w:rPr>
        <w:t xml:space="preserve">Карбамид </w:t>
      </w:r>
      <w:proofErr w:type="gramStart"/>
      <w:r w:rsidRPr="00D858EB">
        <w:rPr>
          <w:rFonts w:ascii="Arial" w:eastAsia="Times New Roman" w:hAnsi="Arial" w:cs="Arial"/>
          <w:color w:val="535353"/>
          <w:lang w:eastAsia="ru-RU"/>
        </w:rPr>
        <w:t xml:space="preserve">получают синтетически из аммиака и двуокиси углерода </w:t>
      </w:r>
      <w:r w:rsidRPr="00D858EB">
        <w:rPr>
          <w:rFonts w:ascii="Arial" w:eastAsiaTheme="minorHAnsi" w:hAnsi="Arial" w:cs="Arial"/>
        </w:rPr>
        <w:t>Карбамид получается</w:t>
      </w:r>
      <w:proofErr w:type="gramEnd"/>
      <w:r w:rsidRPr="00D858EB">
        <w:rPr>
          <w:rFonts w:ascii="Arial" w:eastAsiaTheme="minorHAnsi" w:hAnsi="Arial" w:cs="Arial"/>
        </w:rPr>
        <w:t xml:space="preserve"> в результате реакции </w:t>
      </w:r>
      <w:r w:rsidRPr="00D858EB">
        <w:rPr>
          <w:rFonts w:ascii="Arial" w:eastAsia="Times New Roman" w:hAnsi="Arial" w:cs="Arial"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color w:val="000000"/>
          <w:vertAlign w:val="subscript"/>
          <w:lang w:eastAsia="ru-RU"/>
        </w:rPr>
        <w:t>3</w:t>
      </w:r>
      <w:r w:rsidRPr="00D858EB">
        <w:rPr>
          <w:rFonts w:ascii="Arial" w:eastAsiaTheme="minorHAnsi" w:hAnsi="Arial" w:cs="Arial"/>
        </w:rPr>
        <w:t xml:space="preserve"> с </w:t>
      </w:r>
      <w:r w:rsidRPr="00D858EB">
        <w:rPr>
          <w:rFonts w:ascii="Arial" w:eastAsia="Times New Roman" w:hAnsi="Arial" w:cs="Arial"/>
          <w:color w:val="000000"/>
          <w:lang w:val="en-US" w:eastAsia="ru-RU"/>
        </w:rPr>
        <w:t>CO</w:t>
      </w:r>
      <w:r w:rsidRPr="00D858EB">
        <w:rPr>
          <w:rFonts w:ascii="Arial" w:eastAsia="Times New Roman" w:hAnsi="Arial" w:cs="Arial"/>
          <w:color w:val="000000"/>
          <w:vertAlign w:val="subscript"/>
          <w:lang w:eastAsia="ru-RU"/>
        </w:rPr>
        <w:t>2</w:t>
      </w:r>
      <w:r w:rsidRPr="00D858EB">
        <w:rPr>
          <w:rFonts w:ascii="Arial" w:eastAsiaTheme="minorHAnsi" w:hAnsi="Arial" w:cs="Arial"/>
        </w:rPr>
        <w:t xml:space="preserve"> . При этом сначала получается промежуточный продукт – </w:t>
      </w:r>
      <w:proofErr w:type="spellStart"/>
      <w:r w:rsidRPr="00D858EB">
        <w:rPr>
          <w:rFonts w:ascii="Arial" w:eastAsiaTheme="minorHAnsi" w:hAnsi="Arial" w:cs="Arial"/>
        </w:rPr>
        <w:t>карбамат</w:t>
      </w:r>
      <w:proofErr w:type="spellEnd"/>
      <w:r w:rsidRPr="00D858EB">
        <w:rPr>
          <w:rFonts w:ascii="Arial" w:eastAsiaTheme="minorHAnsi" w:hAnsi="Arial" w:cs="Arial"/>
        </w:rPr>
        <w:t xml:space="preserve">, который затем разлагается в карбамид и воду. Реакция протекает довольно медленно и несовершенно, так что необходимо по окончании реакции удалить продукт реакции. Это делается при использовании как </w:t>
      </w:r>
      <w:proofErr w:type="spellStart"/>
      <w:r w:rsidRPr="00D858EB">
        <w:rPr>
          <w:rFonts w:ascii="Arial" w:eastAsiaTheme="minorHAnsi" w:hAnsi="Arial" w:cs="Arial"/>
        </w:rPr>
        <w:t>стриппинг</w:t>
      </w:r>
      <w:proofErr w:type="spellEnd"/>
      <w:r w:rsidRPr="00D858EB">
        <w:rPr>
          <w:rFonts w:ascii="Arial" w:eastAsiaTheme="minorHAnsi" w:hAnsi="Arial" w:cs="Arial"/>
        </w:rPr>
        <w:t>-агент свежего сырья, СО 2 или аммиака. Процесс применения СО 2 известен под названием «</w:t>
      </w:r>
      <w:proofErr w:type="spellStart"/>
      <w:r w:rsidRPr="00D858EB">
        <w:rPr>
          <w:rFonts w:ascii="Arial" w:eastAsiaTheme="minorHAnsi" w:hAnsi="Arial" w:cs="Arial"/>
        </w:rPr>
        <w:t>стриппинг</w:t>
      </w:r>
      <w:proofErr w:type="spellEnd"/>
      <w:r w:rsidRPr="00D858EB">
        <w:rPr>
          <w:rFonts w:ascii="Arial" w:eastAsiaTheme="minorHAnsi" w:hAnsi="Arial" w:cs="Arial"/>
        </w:rPr>
        <w:t xml:space="preserve">-процесс СО 2 », которые отличаются уникальной эффективностью. В ходе очень простого одностадийного процесса не преобразовавшийся избыточный аммиак из стадии синтеза рекуперируется как карбонат. На </w:t>
      </w:r>
      <w:proofErr w:type="gramStart"/>
      <w:r w:rsidRPr="00D858EB">
        <w:rPr>
          <w:rFonts w:ascii="Arial" w:eastAsiaTheme="minorHAnsi" w:hAnsi="Arial" w:cs="Arial"/>
        </w:rPr>
        <w:t>стадии рециркуляции, не преобразовавшиеся  NH 3 и CO 2 удаляются</w:t>
      </w:r>
      <w:proofErr w:type="gramEnd"/>
      <w:r w:rsidRPr="00D858EB">
        <w:rPr>
          <w:rFonts w:ascii="Arial" w:eastAsiaTheme="minorHAnsi" w:hAnsi="Arial" w:cs="Arial"/>
        </w:rPr>
        <w:t xml:space="preserve"> из потока основного продукта, снова конденсируются до </w:t>
      </w:r>
      <w:proofErr w:type="spellStart"/>
      <w:r w:rsidRPr="00D858EB">
        <w:rPr>
          <w:rFonts w:ascii="Arial" w:eastAsiaTheme="minorHAnsi" w:hAnsi="Arial" w:cs="Arial"/>
        </w:rPr>
        <w:t>карбамата</w:t>
      </w:r>
      <w:proofErr w:type="spellEnd"/>
      <w:r w:rsidRPr="00D858EB">
        <w:rPr>
          <w:rFonts w:ascii="Arial" w:eastAsiaTheme="minorHAnsi" w:hAnsi="Arial" w:cs="Arial"/>
        </w:rPr>
        <w:t xml:space="preserve"> и направляются обратно на стадию синтеза с помощью </w:t>
      </w:r>
      <w:proofErr w:type="spellStart"/>
      <w:r w:rsidRPr="00D858EB">
        <w:rPr>
          <w:rFonts w:ascii="Arial" w:eastAsiaTheme="minorHAnsi" w:hAnsi="Arial" w:cs="Arial"/>
        </w:rPr>
        <w:t>карбоматного</w:t>
      </w:r>
      <w:proofErr w:type="spellEnd"/>
      <w:r w:rsidRPr="00D858EB">
        <w:rPr>
          <w:rFonts w:ascii="Arial" w:eastAsiaTheme="minorHAnsi" w:hAnsi="Arial" w:cs="Arial"/>
        </w:rPr>
        <w:t xml:space="preserve"> насоса высокого давления. Расходные нормы сырья почти соответствуют стехиометрическому соотношению аммиак-диоксид углерода, что оставляет возможности для дальнейшего восстановления. При этом образуется очень малое количество стоков и выбросов, которое выполняет требования по защите окружающей среды. Простота технологии, требующей меньше оборудования и технологических стадий, обеспечивает высокую готовность установки, простую эксплуатацию и низкие затраты на техобслуживание. Кроме того, с помощью этой технологии высокие производительности могут быть достигнуты и на однолинейных установках.</w:t>
      </w:r>
    </w:p>
    <w:p w:rsidR="00D858EB" w:rsidRPr="00D858EB" w:rsidRDefault="00D858EB" w:rsidP="00D858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58EB">
        <w:rPr>
          <w:rFonts w:ascii="Arial" w:eastAsia="Times New Roman" w:hAnsi="Arial" w:cs="Arial"/>
          <w:b/>
          <w:color w:val="000000"/>
          <w:lang w:eastAsia="ru-RU"/>
        </w:rPr>
        <w:t>Синтез карбамида из аммиака и двуокиси углерода протекает по суммарной реакции в две стадии</w:t>
      </w:r>
      <w:r w:rsidRPr="00D858EB">
        <w:rPr>
          <w:rFonts w:ascii="Arial" w:eastAsia="Times New Roman" w:hAnsi="Arial" w:cs="Arial"/>
          <w:color w:val="000000"/>
          <w:lang w:eastAsia="ru-RU"/>
        </w:rPr>
        <w:t>:</w:t>
      </w:r>
    </w:p>
    <w:p w:rsidR="00D858EB" w:rsidRPr="00D858EB" w:rsidRDefault="00D858EB" w:rsidP="00D858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D858EB">
        <w:rPr>
          <w:rFonts w:ascii="Arial" w:eastAsia="Times New Roman" w:hAnsi="Arial" w:cs="Arial"/>
          <w:b/>
          <w:color w:val="000000"/>
          <w:lang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3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 xml:space="preserve">+ 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CO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 xml:space="preserve">→ 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CO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(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2</w:t>
      </w:r>
      <w:proofErr w:type="gramStart"/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)</w:t>
      </w:r>
      <w:proofErr w:type="gramEnd"/>
      <w:r w:rsidRPr="00D858EB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+ Н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О</w:t>
      </w:r>
    </w:p>
    <w:p w:rsidR="00D858EB" w:rsidRPr="00D858EB" w:rsidRDefault="00D858EB" w:rsidP="00D85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58EB">
        <w:rPr>
          <w:rFonts w:ascii="Arial" w:eastAsia="Times New Roman" w:hAnsi="Arial" w:cs="Arial"/>
          <w:color w:val="000000"/>
          <w:lang w:eastAsia="ru-RU"/>
        </w:rPr>
        <w:t xml:space="preserve">1 образование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карбамата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аммония:</w:t>
      </w:r>
    </w:p>
    <w:p w:rsidR="00D858EB" w:rsidRPr="00D858EB" w:rsidRDefault="00D858EB" w:rsidP="00D85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58EB">
        <w:rPr>
          <w:rFonts w:ascii="Arial" w:eastAsia="Times New Roman" w:hAnsi="Arial" w:cs="Arial"/>
          <w:color w:val="000000"/>
          <w:lang w:eastAsia="ru-RU"/>
        </w:rPr>
        <w:t xml:space="preserve">В первой стадии происходит образование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карбаминовокислого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аммония (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карбамата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>)</w:t>
      </w:r>
    </w:p>
    <w:p w:rsidR="00D858EB" w:rsidRPr="00D858EB" w:rsidRDefault="00D858EB" w:rsidP="00D858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vertAlign w:val="subscript"/>
          <w:lang w:eastAsia="ru-RU"/>
        </w:rPr>
      </w:pPr>
      <w:r w:rsidRPr="00D858EB">
        <w:rPr>
          <w:rFonts w:ascii="Arial" w:eastAsia="Times New Roman" w:hAnsi="Arial" w:cs="Arial"/>
          <w:b/>
          <w:color w:val="000000"/>
          <w:lang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3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+ СО</w:t>
      </w:r>
      <w:proofErr w:type="gramStart"/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2</w:t>
      </w:r>
      <w:proofErr w:type="gramEnd"/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 xml:space="preserve">→ 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4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–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CO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–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eastAsia="ru-RU"/>
        </w:rPr>
        <w:t>2</w:t>
      </w:r>
    </w:p>
    <w:p w:rsidR="00D858EB" w:rsidRPr="00D858EB" w:rsidRDefault="00D858EB" w:rsidP="00D85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58EB">
        <w:rPr>
          <w:rFonts w:ascii="Arial" w:eastAsia="Times New Roman" w:hAnsi="Arial" w:cs="Arial"/>
          <w:color w:val="414141"/>
          <w:lang w:eastAsia="ru-RU"/>
        </w:rPr>
        <w:t xml:space="preserve">Реакция образования </w:t>
      </w:r>
      <w:proofErr w:type="spellStart"/>
      <w:r w:rsidRPr="00D858EB">
        <w:rPr>
          <w:rFonts w:ascii="Arial" w:eastAsia="Times New Roman" w:hAnsi="Arial" w:cs="Arial"/>
          <w:color w:val="414141"/>
          <w:lang w:eastAsia="ru-RU"/>
        </w:rPr>
        <w:t>карбамата</w:t>
      </w:r>
      <w:proofErr w:type="spellEnd"/>
      <w:r w:rsidRPr="00D858EB">
        <w:rPr>
          <w:rFonts w:ascii="Arial" w:eastAsia="Times New Roman" w:hAnsi="Arial" w:cs="Arial"/>
          <w:color w:val="414141"/>
          <w:lang w:eastAsia="ru-RU"/>
        </w:rPr>
        <w:t xml:space="preserve"> аммония — обратимая,  экзотермическая реакция, протекающая с уменьшением объема. Для смещения равновесия в сторону продукта ее необходимо проводить при повышенном давлении (10-20МП). Для того чтобы процесс протекал с достаточно высокой скоростью, необходимы повышенные температуры (150-190 С). Повышение давления компенсирует отрицательное влияние высоких температур на смещение равновесия реакции в обратную сторону.</w:t>
      </w:r>
    </w:p>
    <w:p w:rsidR="00D858EB" w:rsidRPr="00D858EB" w:rsidRDefault="00D858EB" w:rsidP="00D85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58EB">
        <w:rPr>
          <w:rFonts w:ascii="Arial" w:eastAsia="Times New Roman" w:hAnsi="Arial" w:cs="Arial"/>
          <w:color w:val="000000"/>
          <w:lang w:eastAsia="ru-RU"/>
        </w:rPr>
        <w:t xml:space="preserve">2  происходит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дегидрация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карбамата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с образованием карбамида в жидкой фазе и дегидратации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карбамата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аммония:</w:t>
      </w:r>
    </w:p>
    <w:p w:rsidR="00D858EB" w:rsidRPr="00D858EB" w:rsidRDefault="00D858EB" w:rsidP="00D858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-US" w:eastAsia="ru-RU"/>
        </w:rPr>
      </w:pP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val="en-US" w:eastAsia="ru-RU"/>
        </w:rPr>
        <w:t>4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–COO–NH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val="en-US"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 xml:space="preserve"> → </w:t>
      </w:r>
      <w:proofErr w:type="gramStart"/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CO(</w:t>
      </w:r>
      <w:proofErr w:type="gramEnd"/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NH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val="en-US"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)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val="en-US"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 xml:space="preserve"> + </w:t>
      </w:r>
      <w:r w:rsidRPr="00D858EB">
        <w:rPr>
          <w:rFonts w:ascii="Arial" w:eastAsia="Times New Roman" w:hAnsi="Arial" w:cs="Arial"/>
          <w:b/>
          <w:color w:val="000000"/>
          <w:lang w:eastAsia="ru-RU"/>
        </w:rPr>
        <w:t>Н</w:t>
      </w:r>
      <w:r w:rsidRPr="00D858EB">
        <w:rPr>
          <w:rFonts w:ascii="Arial" w:eastAsia="Times New Roman" w:hAnsi="Arial" w:cs="Arial"/>
          <w:b/>
          <w:color w:val="000000"/>
          <w:vertAlign w:val="subscript"/>
          <w:lang w:val="en-US" w:eastAsia="ru-RU"/>
        </w:rPr>
        <w:t>2</w:t>
      </w:r>
      <w:r w:rsidRPr="00D858EB">
        <w:rPr>
          <w:rFonts w:ascii="Arial" w:eastAsia="Times New Roman" w:hAnsi="Arial" w:cs="Arial"/>
          <w:b/>
          <w:color w:val="000000"/>
          <w:lang w:val="en-US" w:eastAsia="ru-RU"/>
        </w:rPr>
        <w:t> O</w:t>
      </w:r>
    </w:p>
    <w:p w:rsidR="00D858EB" w:rsidRPr="00D858EB" w:rsidRDefault="00D858EB" w:rsidP="00D85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58EB">
        <w:rPr>
          <w:rFonts w:ascii="Arial" w:eastAsia="Times New Roman" w:hAnsi="Arial" w:cs="Arial"/>
          <w:color w:val="000000"/>
          <w:lang w:eastAsia="ru-RU"/>
        </w:rPr>
        <w:t xml:space="preserve">Разложение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карбамата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аммония - обратимая эндотермическая реакция, интенсивно протекающая в жидкой фазе. Чтобы в реакторе не происходило кристаллизации твердых продуктов, процесс необходимо вести при температуре ниже 98С (эвтектическая точка для системы CO(NH</w:t>
      </w:r>
      <w:r w:rsidRPr="00D858EB">
        <w:rPr>
          <w:rFonts w:ascii="Arial" w:eastAsia="Times New Roman" w:hAnsi="Arial" w:cs="Arial"/>
          <w:color w:val="000000"/>
          <w:vertAlign w:val="subscript"/>
          <w:lang w:eastAsia="ru-RU"/>
        </w:rPr>
        <w:t>2</w:t>
      </w:r>
      <w:proofErr w:type="gramStart"/>
      <w:r w:rsidRPr="00D858EB">
        <w:rPr>
          <w:rFonts w:ascii="Arial" w:eastAsia="Times New Roman" w:hAnsi="Arial" w:cs="Arial"/>
          <w:color w:val="000000"/>
          <w:lang w:eastAsia="ru-RU"/>
        </w:rPr>
        <w:t> )</w:t>
      </w:r>
      <w:proofErr w:type="gramEnd"/>
      <w:r w:rsidRPr="00D858EB">
        <w:rPr>
          <w:rFonts w:ascii="Arial" w:eastAsia="Times New Roman" w:hAnsi="Arial" w:cs="Arial"/>
          <w:color w:val="000000"/>
          <w:vertAlign w:val="subscript"/>
          <w:lang w:eastAsia="ru-RU"/>
        </w:rPr>
        <w:t>2 </w:t>
      </w:r>
      <w:r w:rsidRPr="00D858EB">
        <w:rPr>
          <w:rFonts w:ascii="Arial" w:eastAsia="Times New Roman" w:hAnsi="Arial" w:cs="Arial"/>
          <w:color w:val="000000"/>
          <w:lang w:eastAsia="ru-RU"/>
        </w:rPr>
        <w:t>- NH</w:t>
      </w:r>
      <w:r w:rsidRPr="00D858EB">
        <w:rPr>
          <w:rFonts w:ascii="Arial" w:eastAsia="Times New Roman" w:hAnsi="Arial" w:cs="Arial"/>
          <w:color w:val="000000"/>
          <w:vertAlign w:val="subscript"/>
          <w:lang w:eastAsia="ru-RU"/>
        </w:rPr>
        <w:t>2</w:t>
      </w:r>
      <w:r w:rsidRPr="00D858EB">
        <w:rPr>
          <w:rFonts w:ascii="Arial" w:eastAsia="Times New Roman" w:hAnsi="Arial" w:cs="Arial"/>
          <w:color w:val="000000"/>
          <w:lang w:eastAsia="ru-RU"/>
        </w:rPr>
        <w:t>COONH</w:t>
      </w:r>
      <w:r w:rsidRPr="00D858EB">
        <w:rPr>
          <w:rFonts w:ascii="Arial" w:eastAsia="Times New Roman" w:hAnsi="Arial" w:cs="Arial"/>
          <w:color w:val="000000"/>
          <w:vertAlign w:val="subscript"/>
          <w:lang w:eastAsia="ru-RU"/>
        </w:rPr>
        <w:t>4 </w:t>
      </w:r>
      <w:r w:rsidRPr="00D858EB">
        <w:rPr>
          <w:rFonts w:ascii="Arial" w:eastAsia="Times New Roman" w:hAnsi="Arial" w:cs="Arial"/>
          <w:color w:val="000000"/>
          <w:lang w:eastAsia="ru-RU"/>
        </w:rPr>
        <w:t>).</w:t>
      </w:r>
    </w:p>
    <w:p w:rsidR="00D858EB" w:rsidRPr="00D858EB" w:rsidRDefault="00D858EB" w:rsidP="00D85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58EB">
        <w:rPr>
          <w:rFonts w:ascii="Arial" w:eastAsia="Times New Roman" w:hAnsi="Arial" w:cs="Arial"/>
          <w:color w:val="000000"/>
          <w:lang w:eastAsia="ru-RU"/>
        </w:rPr>
        <w:lastRenderedPageBreak/>
        <w:t xml:space="preserve">Более высокие температуры смещают равновесие реакции вправо и повышают ее скорость. Максимальная степень превращения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карбамата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в карбамид достигается при 220С. Для смещения равновесия этой реакции вводят также избыток аммиака, который связывая реакционную воду, удаляет ее из сферы реакции. Однако добиться полного превращения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карбамата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в карбамид все же не удается. Реакционная смесь по мимо продуктов реакции (карбамида и воды) содержит также </w:t>
      </w:r>
      <w:proofErr w:type="spellStart"/>
      <w:r w:rsidRPr="00D858EB">
        <w:rPr>
          <w:rFonts w:ascii="Arial" w:eastAsia="Times New Roman" w:hAnsi="Arial" w:cs="Arial"/>
          <w:color w:val="000000"/>
          <w:lang w:eastAsia="ru-RU"/>
        </w:rPr>
        <w:t>карбамат</w:t>
      </w:r>
      <w:proofErr w:type="spellEnd"/>
      <w:r w:rsidRPr="00D858EB">
        <w:rPr>
          <w:rFonts w:ascii="Arial" w:eastAsia="Times New Roman" w:hAnsi="Arial" w:cs="Arial"/>
          <w:color w:val="000000"/>
          <w:lang w:eastAsia="ru-RU"/>
        </w:rPr>
        <w:t xml:space="preserve"> аммония и продукты его разложения - аммиак и СО</w:t>
      </w:r>
      <w:proofErr w:type="gramStart"/>
      <w:r w:rsidRPr="00D858EB">
        <w:rPr>
          <w:rFonts w:ascii="Arial" w:eastAsia="Times New Roman" w:hAnsi="Arial" w:cs="Arial"/>
          <w:color w:val="000000"/>
          <w:vertAlign w:val="subscript"/>
          <w:lang w:eastAsia="ru-RU"/>
        </w:rPr>
        <w:t>2</w:t>
      </w:r>
      <w:proofErr w:type="gramEnd"/>
      <w:r w:rsidRPr="00D858EB">
        <w:rPr>
          <w:rFonts w:ascii="Arial" w:eastAsia="Times New Roman" w:hAnsi="Arial" w:cs="Arial"/>
          <w:color w:val="000000"/>
          <w:lang w:eastAsia="ru-RU"/>
        </w:rPr>
        <w:t> .</w:t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F71990" w:rsidRPr="00F719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47" w:rsidRDefault="00243D47" w:rsidP="00E07994">
      <w:pPr>
        <w:spacing w:after="0" w:line="240" w:lineRule="auto"/>
      </w:pPr>
      <w:r>
        <w:separator/>
      </w:r>
    </w:p>
  </w:endnote>
  <w:endnote w:type="continuationSeparator" w:id="0">
    <w:p w:rsidR="00243D47" w:rsidRDefault="00243D47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47" w:rsidRDefault="00243D47" w:rsidP="00E07994">
      <w:pPr>
        <w:spacing w:after="0" w:line="240" w:lineRule="auto"/>
      </w:pPr>
      <w:r>
        <w:separator/>
      </w:r>
    </w:p>
  </w:footnote>
  <w:footnote w:type="continuationSeparator" w:id="0">
    <w:p w:rsidR="00243D47" w:rsidRDefault="00243D47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  <w:r w:rsidR="006B4961">
      <w:t>ХТНВ 18</w:t>
    </w:r>
  </w:p>
  <w:p w:rsidR="00E07994" w:rsidRDefault="00E07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13C6A"/>
    <w:multiLevelType w:val="hybridMultilevel"/>
    <w:tmpl w:val="DBFA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77EED"/>
    <w:rsid w:val="000B78AE"/>
    <w:rsid w:val="0012718F"/>
    <w:rsid w:val="001F0710"/>
    <w:rsid w:val="00213C5C"/>
    <w:rsid w:val="00243D47"/>
    <w:rsid w:val="00264528"/>
    <w:rsid w:val="002C2C34"/>
    <w:rsid w:val="002F0BCD"/>
    <w:rsid w:val="002F7868"/>
    <w:rsid w:val="00332768"/>
    <w:rsid w:val="00366805"/>
    <w:rsid w:val="003E5A4C"/>
    <w:rsid w:val="005378A8"/>
    <w:rsid w:val="005E0352"/>
    <w:rsid w:val="006554AA"/>
    <w:rsid w:val="00685E50"/>
    <w:rsid w:val="006878E4"/>
    <w:rsid w:val="006A6A6F"/>
    <w:rsid w:val="006B4961"/>
    <w:rsid w:val="006D5CD8"/>
    <w:rsid w:val="00704D79"/>
    <w:rsid w:val="00723819"/>
    <w:rsid w:val="00753F25"/>
    <w:rsid w:val="00820AA0"/>
    <w:rsid w:val="00827694"/>
    <w:rsid w:val="00831D88"/>
    <w:rsid w:val="008A5B92"/>
    <w:rsid w:val="00976873"/>
    <w:rsid w:val="00AD3A41"/>
    <w:rsid w:val="00AE4B33"/>
    <w:rsid w:val="00BA48A7"/>
    <w:rsid w:val="00BD55E2"/>
    <w:rsid w:val="00D858EB"/>
    <w:rsid w:val="00DD2F4B"/>
    <w:rsid w:val="00DF49F1"/>
    <w:rsid w:val="00E07994"/>
    <w:rsid w:val="00E07ADE"/>
    <w:rsid w:val="00E56F28"/>
    <w:rsid w:val="00E776FC"/>
    <w:rsid w:val="00EA7093"/>
    <w:rsid w:val="00F222C9"/>
    <w:rsid w:val="00F71990"/>
    <w:rsid w:val="00FA67C8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2020-03-18T05:51:00Z</dcterms:created>
  <dcterms:modified xsi:type="dcterms:W3CDTF">2020-04-17T07:22:00Z</dcterms:modified>
</cp:coreProperties>
</file>