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155587" w:rsidRPr="005E5BEE" w:rsidTr="00455C0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ДУД01. Химия</w:t>
            </w:r>
          </w:p>
        </w:tc>
      </w:tr>
      <w:tr w:rsidR="00155587" w:rsidRPr="005E5BEE" w:rsidTr="00455C0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87" w:rsidRPr="005E5BEE" w:rsidRDefault="00155587" w:rsidP="00155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sz w:val="24"/>
                <w:szCs w:val="24"/>
              </w:rPr>
              <w:t>ЭЛМ20.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587" w:rsidRPr="005E5BEE" w:rsidTr="00455C0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  <w:r w:rsidRPr="005E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Углеводы. Олигосахариды</w:t>
            </w:r>
          </w:p>
        </w:tc>
      </w:tr>
      <w:tr w:rsidR="00155587" w:rsidRPr="005E5BEE" w:rsidTr="00455C0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4.10-6.10.21</w:t>
            </w:r>
          </w:p>
        </w:tc>
      </w:tr>
      <w:tr w:rsidR="00155587" w:rsidRPr="005E5BEE" w:rsidTr="00455C0C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Своевременность выполнения задания,</w:t>
            </w:r>
          </w:p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ответов на вопросы,</w:t>
            </w:r>
          </w:p>
          <w:p w:rsidR="00155587" w:rsidRPr="005E5BEE" w:rsidRDefault="00155587" w:rsidP="00455C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конспекта.</w:t>
            </w:r>
          </w:p>
        </w:tc>
      </w:tr>
    </w:tbl>
    <w:p w:rsidR="00155587" w:rsidRPr="005E5BEE" w:rsidRDefault="00155587" w:rsidP="00155587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Электронная почта преподавателя </w:t>
      </w: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So</w:t>
      </w:r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-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nata</w:t>
      </w:r>
      <w:proofErr w:type="spellEnd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-2020@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yandex</w:t>
      </w:r>
      <w:proofErr w:type="spellEnd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proofErr w:type="spellStart"/>
      <w:r w:rsidRPr="005E5BE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ru</w:t>
      </w:r>
      <w:proofErr w:type="spellEnd"/>
    </w:p>
    <w:p w:rsidR="00155587" w:rsidRPr="005E5BEE" w:rsidRDefault="00155587" w:rsidP="0015558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  <w:r w:rsidRPr="005E5BEE">
        <w:rPr>
          <w:rFonts w:ascii="Times New Roman" w:eastAsia="Calibri" w:hAnsi="Times New Roman" w:cs="Times New Roman"/>
          <w:b/>
          <w:color w:val="0070C0"/>
          <w:sz w:val="24"/>
        </w:rPr>
        <w:t>Инструкция по выполнению</w:t>
      </w:r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155587" w:rsidRPr="005E5BEE" w:rsidRDefault="00155587" w:rsidP="001555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изучить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теоретический материал; </w:t>
      </w:r>
    </w:p>
    <w:p w:rsidR="00155587" w:rsidRPr="005E5BEE" w:rsidRDefault="00155587" w:rsidP="007F12D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просмотреть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видео по ссылк</w:t>
      </w:r>
      <w:r w:rsidR="007F12D7">
        <w:rPr>
          <w:rFonts w:ascii="Times New Roman" w:eastAsia="Calibri" w:hAnsi="Times New Roman" w:cs="Times New Roman"/>
          <w:i/>
          <w:color w:val="FF0000"/>
          <w:sz w:val="24"/>
        </w:rPr>
        <w:t xml:space="preserve">е    </w:t>
      </w:r>
      <w:hyperlink r:id="rId5" w:history="1">
        <w:r w:rsidR="007F12D7" w:rsidRPr="00FD3163">
          <w:rPr>
            <w:rStyle w:val="a5"/>
            <w:rFonts w:ascii="Times New Roman" w:eastAsia="Calibri" w:hAnsi="Times New Roman" w:cs="Times New Roman"/>
            <w:i/>
            <w:sz w:val="24"/>
          </w:rPr>
          <w:t>https://www.youtube.com/watch?v=Ai8KyfcWm7U&amp;t=405s</w:t>
        </w:r>
      </w:hyperlink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;</w:t>
      </w:r>
      <w:r w:rsidR="007F12D7"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  <w:bookmarkStart w:id="0" w:name="_GoBack"/>
      <w:bookmarkEnd w:id="0"/>
    </w:p>
    <w:p w:rsidR="00155587" w:rsidRPr="005E5BEE" w:rsidRDefault="00155587" w:rsidP="001555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выучить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наизусть 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молекулярную </w:t>
      </w:r>
      <w:r w:rsidR="007F12D7">
        <w:rPr>
          <w:rFonts w:ascii="Times New Roman" w:eastAsia="Calibri" w:hAnsi="Times New Roman" w:cs="Times New Roman"/>
          <w:i/>
          <w:color w:val="FF0000"/>
          <w:sz w:val="24"/>
        </w:rPr>
        <w:t xml:space="preserve">и структурную </w:t>
      </w:r>
      <w:r w:rsidR="007F12D7" w:rsidRPr="005E5BEE">
        <w:rPr>
          <w:rFonts w:ascii="Times New Roman" w:eastAsia="Calibri" w:hAnsi="Times New Roman" w:cs="Times New Roman"/>
          <w:i/>
          <w:color w:val="FF0000"/>
          <w:sz w:val="24"/>
        </w:rPr>
        <w:t>формул</w:t>
      </w:r>
      <w:r w:rsidR="007F12D7">
        <w:rPr>
          <w:rFonts w:ascii="Times New Roman" w:eastAsia="Calibri" w:hAnsi="Times New Roman" w:cs="Times New Roman"/>
          <w:i/>
          <w:color w:val="FF0000"/>
          <w:sz w:val="24"/>
        </w:rPr>
        <w:t>у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  <w:r w:rsidR="007F12D7">
        <w:rPr>
          <w:rFonts w:ascii="Times New Roman" w:eastAsia="Calibri" w:hAnsi="Times New Roman" w:cs="Times New Roman"/>
          <w:i/>
          <w:color w:val="FF0000"/>
          <w:sz w:val="24"/>
        </w:rPr>
        <w:t>глюкозы</w:t>
      </w:r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и названия функциональных групп; </w:t>
      </w:r>
    </w:p>
    <w:p w:rsidR="00155587" w:rsidRPr="005E5BEE" w:rsidRDefault="00155587" w:rsidP="001555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>ответить</w:t>
      </w:r>
      <w:proofErr w:type="gramEnd"/>
      <w:r w:rsidRPr="005E5BEE">
        <w:rPr>
          <w:rFonts w:ascii="Times New Roman" w:eastAsia="Calibri" w:hAnsi="Times New Roman" w:cs="Times New Roman"/>
          <w:i/>
          <w:color w:val="FF0000"/>
          <w:sz w:val="24"/>
        </w:rPr>
        <w:t xml:space="preserve"> на вопросы. </w:t>
      </w:r>
    </w:p>
    <w:p w:rsidR="007F12D7" w:rsidRDefault="007F12D7" w:rsidP="007F1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color w:val="FF0000"/>
        </w:rPr>
        <w:t>Углеводы – общая характеристика</w:t>
      </w:r>
    </w:p>
    <w:p w:rsidR="007F12D7" w:rsidRDefault="007F12D7" w:rsidP="007F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Углеводы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- кислородсодержащие органические вещества, в которых водород и кислород находятся, как правило, в соотношении 2:1 (как и в молекуле воды).</w:t>
      </w:r>
    </w:p>
    <w:p w:rsidR="007F12D7" w:rsidRPr="00C85E3B" w:rsidRDefault="007F12D7" w:rsidP="007F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>Содержание углеводов в живых клетках различно. В животных клетках содержание углеводов колеблется от 1 до 5 %. В растениях содержание углеводов заметно выше — до 70 % в некоторых запасающих органах, например в клубнях картофеля. Кроме высокого содержания углеводов для растений характерно и большее их разнообразие.</w:t>
      </w:r>
    </w:p>
    <w:p w:rsidR="007F12D7" w:rsidRPr="00C85E3B" w:rsidRDefault="007F12D7" w:rsidP="007F12D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Общая формула большинства углеводов -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C</w:t>
      </w:r>
      <w:r w:rsidRPr="00C85E3B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bscript"/>
        </w:rPr>
        <w:t>n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gram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H</w:t>
      </w:r>
      <w:r w:rsidRPr="00C85E3B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O)</w:t>
      </w:r>
      <w:r w:rsidRPr="00C85E3B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bscript"/>
        </w:rPr>
        <w:t>m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C85E3B">
        <w:rPr>
          <w:rFonts w:ascii="Times New Roman" w:hAnsi="Times New Roman" w:cs="Times New Roman"/>
          <w:sz w:val="24"/>
          <w:szCs w:val="24"/>
        </w:rPr>
        <w:t xml:space="preserve"> Но этой общей формуле отвечают и некоторые другие соединения, не являющиеся углеводами, например: C(H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O) то есть HCHO или C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(H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O)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E3B">
        <w:rPr>
          <w:rFonts w:ascii="Times New Roman" w:hAnsi="Times New Roman" w:cs="Times New Roman"/>
          <w:sz w:val="24"/>
          <w:szCs w:val="24"/>
        </w:rPr>
        <w:t> то есть CH</w:t>
      </w:r>
      <w:r w:rsidRPr="00C85E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5E3B">
        <w:rPr>
          <w:rFonts w:ascii="Times New Roman" w:hAnsi="Times New Roman" w:cs="Times New Roman"/>
          <w:sz w:val="24"/>
          <w:szCs w:val="24"/>
        </w:rPr>
        <w:t>COOH.</w:t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Углеводы по их способности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гидролизоваться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делятся на три основных группы: моносахариды, дисахариды и полисахариды. Моносахариды (например, глюкоза) не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гидролизуется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, молекулы дисахаридов (например, сахарозы)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гидролизуются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с образованием двух молекул моносахаридов, а молекулы полисахаридов (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наример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, крахмала) </w:t>
      </w:r>
      <w:proofErr w:type="spellStart"/>
      <w:r w:rsidRPr="00C85E3B">
        <w:rPr>
          <w:rFonts w:ascii="Times New Roman" w:hAnsi="Times New Roman" w:cs="Times New Roman"/>
          <w:color w:val="7030A0"/>
          <w:sz w:val="24"/>
          <w:szCs w:val="24"/>
        </w:rPr>
        <w:t>гидролизуются</w:t>
      </w:r>
      <w:proofErr w:type="spellEnd"/>
      <w:r w:rsidRPr="00C85E3B">
        <w:rPr>
          <w:rFonts w:ascii="Times New Roman" w:hAnsi="Times New Roman" w:cs="Times New Roman"/>
          <w:color w:val="7030A0"/>
          <w:sz w:val="24"/>
          <w:szCs w:val="24"/>
        </w:rPr>
        <w:t xml:space="preserve"> с образованием множества молекул моносахаридов.</w:t>
      </w:r>
    </w:p>
    <w:p w:rsidR="007F12D7" w:rsidRPr="00C85E3B" w:rsidRDefault="007F12D7" w:rsidP="007F12D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Моносахариды</w:t>
      </w:r>
    </w:p>
    <w:p w:rsidR="007F12D7" w:rsidRDefault="007F12D7" w:rsidP="007F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 xml:space="preserve">Если в линейной форме молекулы моносахарида есть альдегидная группа, то такой углевод относится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, т. е. представляет собой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альдозу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), если же карбонильная группа в линейной форме молекулы не связана с атомом водорода, то это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кетоноспирт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кетоза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>)</w:t>
      </w:r>
    </w:p>
    <w:p w:rsidR="007F12D7" w:rsidRPr="00C85E3B" w:rsidRDefault="007F12D7" w:rsidP="007F12D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color w:val="7030A0"/>
          <w:sz w:val="24"/>
          <w:szCs w:val="24"/>
        </w:rPr>
        <w:t>В зависимости от числа атомов углерода в молекуле моносахариды разделяют на несколько групп: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тетрозы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(четыре атома углерода);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пентозы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(пять атомов углерода);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гексозы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85E3B">
        <w:rPr>
          <w:rFonts w:ascii="Times New Roman" w:hAnsi="Times New Roman" w:cs="Times New Roman"/>
          <w:color w:val="7030A0"/>
          <w:sz w:val="24"/>
          <w:szCs w:val="24"/>
        </w:rPr>
        <w:t>(шесть атомов углерода).</w:t>
      </w:r>
    </w:p>
    <w:p w:rsidR="007F12D7" w:rsidRPr="00C85E3B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>К пентозам относятся рибоза </w:t>
      </w:r>
      <w:r w:rsidRPr="00C85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C85AB" wp14:editId="6500D779">
            <wp:extent cx="685800" cy="219075"/>
            <wp:effectExtent l="0" t="0" r="0" b="9525"/>
            <wp:docPr id="16" name="Рисунок 16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D7" w:rsidRPr="00C85E3B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71B70" wp14:editId="64C499C3">
            <wp:extent cx="3190875" cy="2043776"/>
            <wp:effectExtent l="0" t="0" r="0" b="0"/>
            <wp:docPr id="15" name="Рисунок 15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08" cy="20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D7" w:rsidRPr="00F23F37" w:rsidRDefault="007F12D7" w:rsidP="007F12D7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4"/>
          <w:szCs w:val="24"/>
          <w:vertAlign w:val="subscript"/>
        </w:rPr>
      </w:pPr>
      <w:r w:rsidRPr="00F23F37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Наиболее распространенными моносахаридами являются глюкоза, или виноградный сахар, и фруктоза, или фруктовый сахар. Они являются изомерами и имеют одну и ту же общую </w:t>
      </w:r>
      <w:proofErr w:type="gramStart"/>
      <w:r w:rsidRPr="00F23F37">
        <w:rPr>
          <w:rFonts w:ascii="Times New Roman" w:hAnsi="Times New Roman" w:cs="Times New Roman"/>
          <w:color w:val="7030A0"/>
          <w:sz w:val="24"/>
          <w:szCs w:val="24"/>
        </w:rPr>
        <w:t>формулу  .</w:t>
      </w:r>
      <w:proofErr w:type="gramEnd"/>
      <w:r w:rsidRPr="00F23F37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6</w:t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Н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12</w:t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F23F37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6</w:t>
      </w:r>
    </w:p>
    <w:p w:rsidR="007F12D7" w:rsidRDefault="007F12D7" w:rsidP="007F1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t>. Молекулярная формула фруктозы такая же, как и глюкозы, —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6 ,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23F37">
        <w:rPr>
          <w:rFonts w:ascii="Times New Roman" w:hAnsi="Times New Roman" w:cs="Times New Roman"/>
          <w:sz w:val="24"/>
          <w:szCs w:val="24"/>
        </w:rPr>
        <w:t> поэтому фруктоза является изомером глюкозы. Для сравнения приведены структурные формулы глюкозы и фруктозы:</w:t>
      </w:r>
    </w:p>
    <w:p w:rsidR="007F12D7" w:rsidRPr="00F23F37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br/>
      </w:r>
      <w:r w:rsidRPr="00F23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BB444" wp14:editId="244F7A28">
            <wp:extent cx="3990975" cy="2067614"/>
            <wp:effectExtent l="133350" t="133350" r="123825" b="142240"/>
            <wp:docPr id="19" name="Рисунок 19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29" cy="20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</wp:inline>
        </w:drawing>
      </w:r>
    </w:p>
    <w:p w:rsidR="007F12D7" w:rsidRPr="00F23F37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37">
        <w:rPr>
          <w:rFonts w:ascii="Times New Roman" w:hAnsi="Times New Roman" w:cs="Times New Roman"/>
          <w:sz w:val="24"/>
          <w:szCs w:val="24"/>
        </w:rPr>
        <w:t xml:space="preserve">Из структурных формул двух моносахаридов видно отличие в их строении. В молекуле фруктозы содержится </w:t>
      </w:r>
      <w:proofErr w:type="spellStart"/>
      <w:r w:rsidRPr="00F23F37">
        <w:rPr>
          <w:rFonts w:ascii="Times New Roman" w:hAnsi="Times New Roman" w:cs="Times New Roman"/>
          <w:sz w:val="24"/>
          <w:szCs w:val="24"/>
        </w:rPr>
        <w:t>кетонная</w:t>
      </w:r>
      <w:proofErr w:type="spellEnd"/>
      <w:r w:rsidRPr="00F2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37">
        <w:rPr>
          <w:rFonts w:ascii="Times New Roman" w:hAnsi="Times New Roman" w:cs="Times New Roman"/>
          <w:sz w:val="24"/>
          <w:szCs w:val="24"/>
        </w:rPr>
        <w:t>группа </w:t>
      </w:r>
      <w:r w:rsidRPr="00F23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2820" wp14:editId="72261410">
            <wp:extent cx="561975" cy="391179"/>
            <wp:effectExtent l="0" t="0" r="0" b="8890"/>
            <wp:docPr id="18" name="Рисунок 18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5" cy="3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F37">
        <w:rPr>
          <w:rFonts w:ascii="Times New Roman" w:hAnsi="Times New Roman" w:cs="Times New Roman"/>
          <w:sz w:val="24"/>
          <w:szCs w:val="24"/>
        </w:rPr>
        <w:t> а</w:t>
      </w:r>
      <w:proofErr w:type="gramEnd"/>
      <w:r w:rsidRPr="00F23F37">
        <w:rPr>
          <w:rFonts w:ascii="Times New Roman" w:hAnsi="Times New Roman" w:cs="Times New Roman"/>
          <w:sz w:val="24"/>
          <w:szCs w:val="24"/>
        </w:rPr>
        <w:t xml:space="preserve"> в молекуле глюкозы — альдегидная </w:t>
      </w:r>
      <w:r w:rsidRPr="00F23F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C8BBF" wp14:editId="5CE9E172">
            <wp:extent cx="581025" cy="571177"/>
            <wp:effectExtent l="0" t="0" r="0" b="635"/>
            <wp:docPr id="17" name="Рисунок 17" descr="Углеводы в химии - свойства, формула, получение, номенклатура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Углеводы в химии - свойства, формула, получение, номенклатура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7" cy="5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D7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2D7" w:rsidRPr="00C85E3B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t xml:space="preserve">Если в линейной форме молекулы гексозы есть альдегидная группа, то такой углевод относится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альдогексозам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(например, глюкоза), а если только карбонильная, то - к </w:t>
      </w:r>
      <w:proofErr w:type="spellStart"/>
      <w:r w:rsidRPr="00C85E3B">
        <w:rPr>
          <w:rFonts w:ascii="Times New Roman" w:hAnsi="Times New Roman" w:cs="Times New Roman"/>
          <w:sz w:val="24"/>
          <w:szCs w:val="24"/>
        </w:rPr>
        <w:t>кетогексозам</w:t>
      </w:r>
      <w:proofErr w:type="spellEnd"/>
      <w:r w:rsidRPr="00C85E3B">
        <w:rPr>
          <w:rFonts w:ascii="Times New Roman" w:hAnsi="Times New Roman" w:cs="Times New Roman"/>
          <w:sz w:val="24"/>
          <w:szCs w:val="24"/>
        </w:rPr>
        <w:t xml:space="preserve"> (например, фруктоза)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170"/>
        <w:gridCol w:w="2913"/>
      </w:tblGrid>
      <w:tr w:rsidR="007F12D7" w:rsidRPr="00C85E3B" w:rsidTr="00455C0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AC20F" wp14:editId="677385A6">
                  <wp:extent cx="1609725" cy="438150"/>
                  <wp:effectExtent l="0" t="0" r="9525" b="0"/>
                  <wp:docPr id="11" name="Рисунок 11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B2717" wp14:editId="53778BE0">
                  <wp:extent cx="1533525" cy="295275"/>
                  <wp:effectExtent l="0" t="0" r="9525" b="9525"/>
                  <wp:docPr id="10" name="Рисунок 10" descr="https://ykl-shk.azureedge.net/goods/ymk/chemistry/work3/theory/3/ch_3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kl-shk.azureedge.net/goods/ymk/chemistry/work3/theory/3/ch_3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DE725" wp14:editId="5DD936F4">
                  <wp:extent cx="1314450" cy="438150"/>
                  <wp:effectExtent l="0" t="0" r="0" b="0"/>
                  <wp:docPr id="9" name="Рисунок 9" descr="https://ykl-shk.azureedge.net/goods/ymk/chemistry/work3/theory/3/ch_3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kl-shk.azureedge.net/goods/ymk/chemistry/work3/theory/3/ch_3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Структурные формулы линейной формы</w:t>
            </w:r>
          </w:p>
        </w:tc>
      </w:tr>
    </w:tbl>
    <w:p w:rsidR="007F12D7" w:rsidRPr="00C85E3B" w:rsidRDefault="007F12D7" w:rsidP="007F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br/>
        <w:t>Сложность химического и пространственного строения моносахаридов приводит к тому, что у них существует множество изомеров, так, например, существует несколько десятков изомерных гексоз.</w:t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C85E3B">
        <w:rPr>
          <w:rFonts w:ascii="Times New Roman" w:hAnsi="Times New Roman" w:cs="Times New Roman"/>
          <w:sz w:val="24"/>
          <w:szCs w:val="24"/>
        </w:rPr>
        <w:br/>
        <w:t>Картина осложняется еще и тем, что при растворении моносахаридов у части молекул происходит обратимое раскрытие цикла, а обратная циклизация может привести к образованию другого изомера. Для </w:t>
      </w:r>
      <w:r w:rsidRPr="00C85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E178A" wp14:editId="2A79EE5D">
            <wp:extent cx="76200" cy="57150"/>
            <wp:effectExtent l="0" t="0" r="0" b="0"/>
            <wp:docPr id="8" name="Рисунок 8" descr="https://ykl-shk.azureedge.net/goods/ymk/chemistry/work3/theory/3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chemistry/work3/theory/3/alph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3B">
        <w:rPr>
          <w:rFonts w:ascii="Times New Roman" w:hAnsi="Times New Roman" w:cs="Times New Roman"/>
          <w:sz w:val="24"/>
          <w:szCs w:val="24"/>
        </w:rPr>
        <w:t>-глюкозы (обычной кристаллической формы глюкозы) этот процесс выражается следующим уравнением: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60"/>
        <w:gridCol w:w="3330"/>
        <w:gridCol w:w="660"/>
        <w:gridCol w:w="2280"/>
      </w:tblGrid>
      <w:tr w:rsidR="007F12D7" w:rsidRPr="00C85E3B" w:rsidTr="00455C0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BA288C" wp14:editId="5AB256A1">
                  <wp:extent cx="1285875" cy="971550"/>
                  <wp:effectExtent l="0" t="0" r="9525" b="0"/>
                  <wp:docPr id="7" name="Рисунок 7" descr="https://ykl-shk.azureedge.net/goods/ymk/chemistry/work3/theory/3/ch_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ykl-shk.azureedge.net/goods/ymk/chemistry/work3/theory/3/ch_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23B2E" wp14:editId="7E94FB45">
                  <wp:extent cx="266700" cy="114300"/>
                  <wp:effectExtent l="0" t="0" r="0" b="0"/>
                  <wp:docPr id="6" name="Рисунок 6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882AC" wp14:editId="0E39DD06">
                  <wp:extent cx="1609725" cy="438150"/>
                  <wp:effectExtent l="0" t="0" r="9525" b="0"/>
                  <wp:docPr id="5" name="Рисунок 5" descr="https://ykl-shk.azureedge.net/goods/ymk/chemistry/work3/theory/3/ch_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kl-shk.azureedge.net/goods/ymk/chemistry/work3/theory/3/ch_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0EF2B" wp14:editId="3C44231B">
                  <wp:extent cx="266700" cy="114300"/>
                  <wp:effectExtent l="0" t="0" r="0" b="0"/>
                  <wp:docPr id="4" name="Рисунок 4" descr="https://ykl-shk.azureedge.net/goods/ymk/chemistry/work3/theory/3/double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kl-shk.azureedge.net/goods/ymk/chemistry/work3/theory/3/double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39E86" wp14:editId="2EE53ABF">
                  <wp:extent cx="1285875" cy="971550"/>
                  <wp:effectExtent l="0" t="0" r="9525" b="0"/>
                  <wp:docPr id="3" name="Рисунок 3" descr="https://ykl-shk.azureedge.net/goods/ymk/chemistry/work3/theory/3/ch_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kl-shk.azureedge.net/goods/ymk/chemistry/work3/theory/3/ch_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2D7" w:rsidRPr="00C85E3B" w:rsidTr="00455C0C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B707A" wp14:editId="70E6CFE9">
                  <wp:extent cx="76200" cy="57150"/>
                  <wp:effectExtent l="0" t="0" r="0" b="0"/>
                  <wp:docPr id="2" name="Рисунок 2" descr="https://ykl-shk.azureedge.net/goods/ymk/chemistry/work3/theory/3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ykl-shk.azureedge.net/goods/ymk/chemistry/work3/theory/3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альдегидная</w:t>
            </w:r>
            <w:proofErr w:type="gramEnd"/>
            <w:r w:rsidRPr="00C85E3B">
              <w:rPr>
                <w:rFonts w:ascii="Times New Roman" w:hAnsi="Times New Roman" w:cs="Times New Roman"/>
                <w:sz w:val="24"/>
                <w:szCs w:val="24"/>
              </w:rPr>
              <w:t xml:space="preserve"> (линейная)форма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12D7" w:rsidRPr="00C85E3B" w:rsidRDefault="007F12D7" w:rsidP="00455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30472" wp14:editId="118E6B59">
                  <wp:extent cx="57150" cy="95250"/>
                  <wp:effectExtent l="0" t="0" r="0" b="0"/>
                  <wp:docPr id="1" name="Рисунок 1" descr="https://ykl-shk.azureedge.net/goods/ymk/chemistry/work3/theory/3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ykl-shk.azureedge.net/goods/ymk/chemistry/work3/theory/3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E3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</w:p>
        </w:tc>
      </w:tr>
    </w:tbl>
    <w:p w:rsidR="007F12D7" w:rsidRPr="00F23F37" w:rsidRDefault="007F12D7" w:rsidP="007F12D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85E3B">
        <w:rPr>
          <w:rFonts w:ascii="Times New Roman" w:hAnsi="Times New Roman" w:cs="Times New Roman"/>
          <w:sz w:val="24"/>
          <w:szCs w:val="24"/>
        </w:rPr>
        <w:br/>
      </w:r>
      <w:r w:rsidRPr="00C85E3B">
        <w:rPr>
          <w:rFonts w:ascii="Times New Roman" w:hAnsi="Times New Roman" w:cs="Times New Roman"/>
          <w:sz w:val="24"/>
          <w:szCs w:val="24"/>
        </w:rPr>
        <w:br/>
      </w:r>
      <w:r w:rsidRPr="00F23F37">
        <w:rPr>
          <w:rFonts w:ascii="Times New Roman" w:hAnsi="Times New Roman" w:cs="Times New Roman"/>
          <w:color w:val="7030A0"/>
          <w:sz w:val="24"/>
          <w:szCs w:val="24"/>
        </w:rPr>
        <w:t>Физические свойства моносахаридов: бесцветные кристаллические вещества, растворимые в воде, на вкус сладкие.</w:t>
      </w:r>
    </w:p>
    <w:p w:rsidR="007F12D7" w:rsidRPr="00346FB3" w:rsidRDefault="007F12D7" w:rsidP="007F12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6FB3">
        <w:rPr>
          <w:rFonts w:ascii="Times New Roman" w:hAnsi="Times New Roman" w:cs="Times New Roman"/>
          <w:color w:val="FF0000"/>
          <w:sz w:val="24"/>
          <w:szCs w:val="24"/>
        </w:rPr>
        <w:t>Вопросы:</w:t>
      </w:r>
    </w:p>
    <w:p w:rsidR="007F12D7" w:rsidRPr="00346FB3" w:rsidRDefault="007F12D7" w:rsidP="007F12D7">
      <w:pPr>
        <w:pStyle w:val="a4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 xml:space="preserve">Почему глюкозу называют </w:t>
      </w:r>
      <w:proofErr w:type="spellStart"/>
      <w:r w:rsidRPr="00346FB3">
        <w:rPr>
          <w:rFonts w:cs="Times New Roman"/>
          <w:color w:val="FF0000"/>
          <w:sz w:val="24"/>
          <w:szCs w:val="24"/>
        </w:rPr>
        <w:t>альдегидоспирт</w:t>
      </w:r>
      <w:proofErr w:type="spellEnd"/>
      <w:r w:rsidRPr="00346FB3">
        <w:rPr>
          <w:rFonts w:cs="Times New Roman"/>
          <w:color w:val="FF0000"/>
          <w:sz w:val="24"/>
          <w:szCs w:val="24"/>
        </w:rPr>
        <w:t>? Какие функциональные группы можно отнести к группам спиртов?</w:t>
      </w:r>
    </w:p>
    <w:p w:rsidR="007F12D7" w:rsidRPr="00346FB3" w:rsidRDefault="007F12D7" w:rsidP="007F12D7">
      <w:pPr>
        <w:pStyle w:val="a4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>Рассчитайте молярную массу глюкозы</w:t>
      </w:r>
    </w:p>
    <w:p w:rsidR="007F12D7" w:rsidRPr="00346FB3" w:rsidRDefault="007F12D7" w:rsidP="007F12D7">
      <w:pPr>
        <w:pStyle w:val="a4"/>
        <w:numPr>
          <w:ilvl w:val="0"/>
          <w:numId w:val="2"/>
        </w:numPr>
        <w:spacing w:line="240" w:lineRule="auto"/>
        <w:rPr>
          <w:rFonts w:cs="Times New Roman"/>
          <w:color w:val="FF0000"/>
          <w:sz w:val="24"/>
          <w:szCs w:val="24"/>
        </w:rPr>
      </w:pPr>
      <w:r w:rsidRPr="00346FB3">
        <w:rPr>
          <w:rFonts w:cs="Times New Roman"/>
          <w:color w:val="FF0000"/>
          <w:sz w:val="24"/>
          <w:szCs w:val="24"/>
        </w:rPr>
        <w:t xml:space="preserve">Известно, что в природе глюкоза и фруктоза образуются в растениях в результате фотосинтеза из углекислого газа и воды, побочным продуктом реакции </w:t>
      </w:r>
      <w:proofErr w:type="spellStart"/>
      <w:r w:rsidRPr="00346FB3">
        <w:rPr>
          <w:rFonts w:cs="Times New Roman"/>
          <w:color w:val="FF0000"/>
          <w:sz w:val="24"/>
          <w:szCs w:val="24"/>
        </w:rPr>
        <w:t>являестя</w:t>
      </w:r>
      <w:proofErr w:type="spellEnd"/>
      <w:r w:rsidRPr="00346FB3">
        <w:rPr>
          <w:rFonts w:cs="Times New Roman"/>
          <w:color w:val="FF0000"/>
          <w:sz w:val="24"/>
          <w:szCs w:val="24"/>
        </w:rPr>
        <w:t xml:space="preserve"> кислород. Приведите уравнение реакции фотосинтеза</w:t>
      </w:r>
    </w:p>
    <w:p w:rsidR="00111E02" w:rsidRPr="00155587" w:rsidRDefault="00111E02" w:rsidP="00155587"/>
    <w:sectPr w:rsidR="00111E02" w:rsidRPr="001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35D36"/>
    <w:multiLevelType w:val="hybridMultilevel"/>
    <w:tmpl w:val="384E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6"/>
    <w:rsid w:val="00111E02"/>
    <w:rsid w:val="00155587"/>
    <w:rsid w:val="002946BC"/>
    <w:rsid w:val="004E4F88"/>
    <w:rsid w:val="00691746"/>
    <w:rsid w:val="007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7FEF-AE96-4E03-9846-562D9DF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5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D7"/>
    <w:pPr>
      <w:spacing w:after="0" w:line="276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7F1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Ai8KyfcWm7U&amp;t=405s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2021-10-04T13:36:00Z</dcterms:created>
  <dcterms:modified xsi:type="dcterms:W3CDTF">2021-10-04T14:26:00Z</dcterms:modified>
</cp:coreProperties>
</file>