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23" w:rsidRDefault="005117C5">
      <w:r>
        <w:rPr>
          <w:noProof/>
          <w:lang w:eastAsia="ru-RU"/>
        </w:rPr>
        <w:drawing>
          <wp:inline distT="0" distB="0" distL="0" distR="0">
            <wp:extent cx="5940425" cy="6267450"/>
            <wp:effectExtent l="19050" t="0" r="3175" b="0"/>
            <wp:docPr id="1" name="Рисунок 1" descr="E:\Конспект БПТ 04.02\Схемы лог эле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 БПТ 04.02\Схемы лог элемен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FB" w:rsidRPr="00DC40FB" w:rsidRDefault="00DC40FB">
      <w:pPr>
        <w:rPr>
          <w:rFonts w:ascii="Times New Roman" w:hAnsi="Times New Roman" w:cs="Times New Roman"/>
          <w:b/>
          <w:sz w:val="28"/>
          <w:szCs w:val="28"/>
        </w:rPr>
      </w:pPr>
      <w:r w:rsidRPr="00DC40FB">
        <w:rPr>
          <w:rFonts w:ascii="Times New Roman" w:hAnsi="Times New Roman" w:cs="Times New Roman"/>
          <w:b/>
          <w:sz w:val="28"/>
          <w:szCs w:val="28"/>
        </w:rPr>
        <w:t>Обозначения логических элементов таймеров в схемах для замены реле</w:t>
      </w:r>
    </w:p>
    <w:p w:rsidR="00DC40FB" w:rsidRPr="00DC40FB" w:rsidRDefault="00DC40FB">
      <w:pPr>
        <w:rPr>
          <w:rFonts w:ascii="Times New Roman" w:hAnsi="Times New Roman" w:cs="Times New Roman"/>
          <w:b/>
          <w:sz w:val="28"/>
          <w:szCs w:val="28"/>
        </w:rPr>
      </w:pPr>
      <w:r w:rsidRPr="00DC40FB">
        <w:rPr>
          <w:rFonts w:ascii="Times New Roman" w:hAnsi="Times New Roman" w:cs="Times New Roman"/>
          <w:b/>
          <w:sz w:val="28"/>
          <w:szCs w:val="28"/>
        </w:rPr>
        <w:t xml:space="preserve">На вход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Trg</w:t>
      </w:r>
      <w:proofErr w:type="spellEnd"/>
      <w:r w:rsidRPr="00DC40FB">
        <w:rPr>
          <w:rFonts w:ascii="Times New Roman" w:hAnsi="Times New Roman" w:cs="Times New Roman"/>
          <w:b/>
          <w:sz w:val="28"/>
          <w:szCs w:val="28"/>
        </w:rPr>
        <w:t xml:space="preserve">  приходит сигнал,  вход </w:t>
      </w:r>
      <w:r w:rsidRPr="00DC40FB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DC40FB">
        <w:rPr>
          <w:rFonts w:ascii="Times New Roman" w:hAnsi="Times New Roman" w:cs="Times New Roman"/>
          <w:b/>
          <w:sz w:val="28"/>
          <w:szCs w:val="28"/>
        </w:rPr>
        <w:t xml:space="preserve">  не используется, вход </w:t>
      </w:r>
      <w:r w:rsidRPr="00DC40FB">
        <w:rPr>
          <w:rFonts w:ascii="Times New Roman" w:hAnsi="Times New Roman" w:cs="Times New Roman"/>
          <w:b/>
          <w:sz w:val="28"/>
          <w:szCs w:val="28"/>
          <w:lang w:val="en-US"/>
        </w:rPr>
        <w:t>Par</w:t>
      </w:r>
      <w:r w:rsidRPr="00DC40FB">
        <w:rPr>
          <w:rFonts w:ascii="Times New Roman" w:hAnsi="Times New Roman" w:cs="Times New Roman"/>
          <w:b/>
          <w:sz w:val="28"/>
          <w:szCs w:val="28"/>
        </w:rPr>
        <w:t xml:space="preserve"> для настройки времени включения или отключения</w:t>
      </w:r>
    </w:p>
    <w:p w:rsidR="00DC40FB" w:rsidRDefault="00DC40FB">
      <w:r>
        <w:rPr>
          <w:noProof/>
          <w:lang w:eastAsia="ru-RU"/>
        </w:rPr>
        <w:lastRenderedPageBreak/>
        <w:drawing>
          <wp:inline distT="0" distB="0" distL="0" distR="0">
            <wp:extent cx="4981575" cy="8153400"/>
            <wp:effectExtent l="19050" t="0" r="9525" b="0"/>
            <wp:docPr id="2" name="Рисунок 1" descr="E:\МДК 03.02\программирование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ДК 03.02\программирование\img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0FB" w:rsidSect="00A42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7C5"/>
    <w:rsid w:val="005117C5"/>
    <w:rsid w:val="0059737C"/>
    <w:rsid w:val="00A42223"/>
    <w:rsid w:val="00DC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2020-06-15T02:58:00Z</dcterms:created>
  <dcterms:modified xsi:type="dcterms:W3CDTF">2020-06-15T14:44:00Z</dcterms:modified>
</cp:coreProperties>
</file>