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47" w:rsidRPr="00D76447" w:rsidRDefault="00D76447" w:rsidP="00D764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447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Примерные темы рефератов (докладов), </w:t>
      </w:r>
      <w:proofErr w:type="gramStart"/>
      <w:r w:rsidRPr="00D76447">
        <w:rPr>
          <w:rFonts w:ascii="Times New Roman" w:hAnsi="Times New Roman" w:cs="Times New Roman"/>
          <w:b/>
          <w:bCs/>
          <w:sz w:val="24"/>
          <w:szCs w:val="24"/>
        </w:rPr>
        <w:t>индивидуальных проектов</w:t>
      </w:r>
      <w:proofErr w:type="gramEnd"/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Биотехнология и генная инженерия – технологии XXI века.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76447">
        <w:rPr>
          <w:rFonts w:ascii="Times New Roman" w:hAnsi="Times New Roman" w:cs="Times New Roman"/>
          <w:bCs/>
          <w:sz w:val="24"/>
          <w:szCs w:val="24"/>
        </w:rPr>
        <w:t>Нанотехнология</w:t>
      </w:r>
      <w:proofErr w:type="spellEnd"/>
      <w:r w:rsidRPr="00D76447">
        <w:rPr>
          <w:rFonts w:ascii="Times New Roman" w:hAnsi="Times New Roman" w:cs="Times New Roman"/>
          <w:bCs/>
          <w:sz w:val="24"/>
          <w:szCs w:val="24"/>
        </w:rPr>
        <w:t xml:space="preserve"> как приоритетное направление развития науки и производства в Российской Федерации.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Современные методы обеззараживания воды.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Аллотропия металлов.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Жизнь и деятельность Д.И. Менделеева.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«Периодическому закону будущее не грозит разрушением…». </w:t>
      </w:r>
      <w:bookmarkStart w:id="0" w:name="_GoBack"/>
      <w:bookmarkEnd w:id="0"/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Синтез 114-го элемента – триумф российских физиков-ядерщиков.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Изотопы водорода.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Использование радиоактивных изотопов в технических целях.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Рентгеновское излучение и его использование в технике и медицине.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Плазма – четвертое состояние вещества.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Аморфные вещества в природе, технике, быту.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Охрана окружающей среды от химического загрязнения. Количественные характеристики загрязнения окружающей среды.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Применение твердого и газообразного оксида углерода (IV).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Защита озонового экрана от химического загрязнения.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Грубодисперсные системы, их классификация и использование в профессиональной деятельности.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Косметические гели.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Применение суспензий и эмульсий в строительстве.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Минералы и горные породы как основа литосферы.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Растворы вокруг нас. Типы растворов.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Вода как реагент и как среда для химического процесса.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Жизнь и деятельность С. Аррениуса.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Вклад отечественных ученых в развитие теории электролитической диссоциации.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Устранение жесткости воды на промышленных предприятиях.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Серная кислота – «хлеб химической промышленности».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Использование минеральных кислот на предприятиях различного профиля.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Оксиды и соли как строительные материалы.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История гипса.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Поваренная соль как химическое сырье.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Многоликий карбонат кальция: в природе, в промышленности, в быту.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Реакции горения на производстве и в быту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Виртуальное моделирование химических процессов.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Электролиз растворов электролитов.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Электролиз расплавов электролитов.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Практическое применение электролиза: рафинирование, гальванопластика, гальваностегия.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История получения и производства алюминия.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Электролитическое получение и рафинирование меди.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Жизнь и деятельность Г. Дэви.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Роль металлов в истории человеческой цивилизации.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История отечественной черной металлургии. Современное металлургическое производство.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История отечественной цветной металлургии. Роль металлов и сплавов в научно-техническом прогрессе.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Коррозия металлов и способы защиты от коррозии.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Инертные или благородные газы.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Рождающие соли – галогены.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История шведской спички.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История возникновения и развития органической химии.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Жизнь и деятельность А.М. Бутлерова.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Витализм и его крах.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Роль отечественных ученых в становлении и развитии мировой органической химии.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Современные представления о теории химического строения.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Экологические аспекты использования углеводородного сырья.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Экономические аспекты международного сотрудничества по использованию углеводородного сырья.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История открытия и разработки газовых и нефтяных месторождений в Российской Федерации.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Химия углеводородного сырья и моя будущая профессия.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Углеводородное топливо, его виды и назначение.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Синтетические каучуки: история, многообразие и перспективы.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Резинотехническое производство и его роль в научно-техническом прогрессе.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Сварочное производство и роль химии углеводородов в ней.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Нефть и ее транспортировка как основа взаимовыгодного международного сотрудничества.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>Моделирование как метод прогнозирования ситуации на производстве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Понятие о химической технологии, биотехнологии и </w:t>
      </w:r>
      <w:proofErr w:type="spellStart"/>
      <w:r w:rsidRPr="00D76447">
        <w:rPr>
          <w:rFonts w:ascii="Times New Roman" w:hAnsi="Times New Roman" w:cs="Times New Roman"/>
          <w:bCs/>
          <w:sz w:val="24"/>
          <w:szCs w:val="24"/>
        </w:rPr>
        <w:t>нанотехнологии</w:t>
      </w:r>
      <w:proofErr w:type="spellEnd"/>
      <w:r w:rsidRPr="00D76447">
        <w:rPr>
          <w:rFonts w:ascii="Times New Roman" w:hAnsi="Times New Roman" w:cs="Times New Roman"/>
          <w:bCs/>
          <w:sz w:val="24"/>
          <w:szCs w:val="24"/>
        </w:rPr>
        <w:t>.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>Клеточная теория строения организмов. История и современное состояние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Влияние окружающей среды и ее загрязнения на развитие организмов.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>Влияние курения, употребления алкоголя и наркотиков родителями на эмбриональное развитие ребенка.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Наследственная информация и передача ее из поколения в поколение.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Драматические страницы в истории развития генетики. </w:t>
      </w:r>
      <w:r w:rsidRPr="00D76447">
        <w:rPr>
          <w:rFonts w:ascii="Times New Roman" w:hAnsi="Times New Roman" w:cs="Times New Roman"/>
          <w:bCs/>
          <w:sz w:val="24"/>
          <w:szCs w:val="24"/>
        </w:rPr>
        <w:tab/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>Успехи современной генетики в медицине и здравоохранении.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История развития эволюционных идей до Ч. Дарвина.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«Система природы» К. Линнея и ее значение для развития биологии. </w:t>
      </w:r>
      <w:r w:rsidRPr="00D76447">
        <w:rPr>
          <w:rFonts w:ascii="Times New Roman" w:hAnsi="Times New Roman" w:cs="Times New Roman"/>
          <w:bCs/>
          <w:sz w:val="24"/>
          <w:szCs w:val="24"/>
        </w:rPr>
        <w:tab/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Современные представления о механизмах и закономерностях эволюции. 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>Современные представления о зарождении жизни. Рассмотрение и оценка различных гипотез происхождения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>Современный этап развития человечества. Человеческие расы. Опасность расизма.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>Воздействие человека на природу на различных этапах развития человеческого  общества.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>Биоценозы (экосистемы) разного уровня и их соподчиненность в глобальной  экосистеме — биосфере.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lastRenderedPageBreak/>
        <w:t>Видовое и экологическое разнообразие биоценоза как основа его устойчивости.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>Повышение продуктивности фотосинтеза в искусственных экологических системах.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>Различные экологические пирамиды и соотношения организмов на каждой их  ступени.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>Пути повышения биологической продуктивности в искусственных экосистемах.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>Роль правительственных и общественных экологических организаций в современных развитых странах.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 xml:space="preserve">Рациональное использование и охрана </w:t>
      </w:r>
      <w:proofErr w:type="spellStart"/>
      <w:r w:rsidRPr="00D76447">
        <w:rPr>
          <w:rFonts w:ascii="Times New Roman" w:hAnsi="Times New Roman" w:cs="Times New Roman"/>
          <w:bCs/>
          <w:sz w:val="24"/>
          <w:szCs w:val="24"/>
        </w:rPr>
        <w:t>невозобновляемых</w:t>
      </w:r>
      <w:proofErr w:type="spellEnd"/>
      <w:r w:rsidRPr="00D76447">
        <w:rPr>
          <w:rFonts w:ascii="Times New Roman" w:hAnsi="Times New Roman" w:cs="Times New Roman"/>
          <w:bCs/>
          <w:sz w:val="24"/>
          <w:szCs w:val="24"/>
        </w:rPr>
        <w:t xml:space="preserve"> природных ресурсов (на конкретных примерах).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>Опасность глобальных нарушений в биосфере. Озоновые «дыры», кислотные дожди, смоги и их предотвращение.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>Экологические кризисы и экологические катастрофы. Предотвращение их возникновения.</w:t>
      </w:r>
    </w:p>
    <w:p w:rsidR="00D76447" w:rsidRPr="00D76447" w:rsidRDefault="00D76447" w:rsidP="00D7644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76447">
        <w:rPr>
          <w:rFonts w:ascii="Times New Roman" w:hAnsi="Times New Roman" w:cs="Times New Roman"/>
          <w:bCs/>
          <w:sz w:val="24"/>
          <w:szCs w:val="24"/>
        </w:rPr>
        <w:t>Бионика в моей профессии</w:t>
      </w:r>
    </w:p>
    <w:sectPr w:rsidR="00D76447" w:rsidRPr="00D7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0D7D"/>
    <w:multiLevelType w:val="hybridMultilevel"/>
    <w:tmpl w:val="EADE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642C"/>
    <w:multiLevelType w:val="hybridMultilevel"/>
    <w:tmpl w:val="8D020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456DC"/>
    <w:multiLevelType w:val="hybridMultilevel"/>
    <w:tmpl w:val="025CD2C2"/>
    <w:lvl w:ilvl="0" w:tplc="59B00CE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E15AD5"/>
    <w:multiLevelType w:val="hybridMultilevel"/>
    <w:tmpl w:val="F18AD8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01"/>
    <w:rsid w:val="00952EC6"/>
    <w:rsid w:val="00A91A01"/>
    <w:rsid w:val="00D76447"/>
    <w:rsid w:val="00E75A54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4326</Characters>
  <Application>Microsoft Office Word</Application>
  <DocSecurity>0</DocSecurity>
  <Lines>36</Lines>
  <Paragraphs>10</Paragraphs>
  <ScaleCrop>false</ScaleCrop>
  <Company>diakov.net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2020-11-23T11:56:00Z</dcterms:created>
  <dcterms:modified xsi:type="dcterms:W3CDTF">2020-11-23T11:59:00Z</dcterms:modified>
</cp:coreProperties>
</file>