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B3" w:rsidRPr="001C30F5" w:rsidRDefault="001732B3" w:rsidP="0017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13"/>
          <w:sz w:val="24"/>
          <w:szCs w:val="24"/>
          <w:lang w:eastAsia="ru-RU"/>
        </w:rPr>
      </w:pPr>
    </w:p>
    <w:p w:rsidR="001732B3" w:rsidRPr="001C30F5" w:rsidRDefault="001732B3" w:rsidP="0017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1732B3">
          <w:rPr>
            <w:rFonts w:ascii="Times New Roman" w:eastAsia="Times New Roman" w:hAnsi="Times New Roman" w:cs="Times New Roman"/>
            <w:b/>
            <w:bCs/>
            <w:color w:val="5F5DB7"/>
            <w:sz w:val="24"/>
            <w:szCs w:val="24"/>
            <w:u w:val="single"/>
            <w:lang w:eastAsia="ru-RU"/>
          </w:rPr>
          <w:t>Регистр</w:t>
        </w:r>
      </w:hyperlink>
      <w:r w:rsidRPr="001C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history="1">
        <w:r w:rsidRPr="001732B3">
          <w:rPr>
            <w:rFonts w:ascii="Times New Roman" w:eastAsia="Times New Roman" w:hAnsi="Times New Roman" w:cs="Times New Roman"/>
            <w:b/>
            <w:bCs/>
            <w:color w:val="5F5DB7"/>
            <w:sz w:val="24"/>
            <w:szCs w:val="24"/>
            <w:u w:val="single"/>
            <w:lang w:eastAsia="ru-RU"/>
          </w:rPr>
          <w:t>процессора</w:t>
        </w:r>
      </w:hyperlink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сверхбыстрая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1732B3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  <w:lang w:eastAsia="ru-RU"/>
          </w:rPr>
          <w:t>процессора</w:t>
        </w:r>
      </w:hyperlink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предназначенная</w:t>
      </w:r>
      <w:proofErr w:type="gramEnd"/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процессора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32B3" w:rsidRPr="001C30F5" w:rsidRDefault="001732B3" w:rsidP="0017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представляет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собой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цифровую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электронную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схему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служащую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временного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хранения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двоичных</w:t>
      </w:r>
      <w:r w:rsidRPr="001C3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чисел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процессором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недоступна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программисту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выборке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помещается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регистру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операционной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дескрипторов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регистрами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2B3" w:rsidRDefault="001732B3" w:rsidP="0017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хранящимся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регистрах</w:t>
      </w:r>
      <w:proofErr w:type="gramEnd"/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ячейкам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1732B3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  <w:lang w:eastAsia="ru-RU"/>
          </w:rPr>
          <w:t>кеш-память</w:t>
        </w:r>
      </w:hyperlink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намного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превосходит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оперативной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hyperlink r:id="rId8" w:anchor="cite_note-0" w:tooltip="" w:history="1">
        <w:r w:rsidRPr="001732B3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регистров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общего</w:t>
      </w:r>
      <w:r w:rsidRPr="001C3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назначения</w:t>
      </w:r>
      <w:r w:rsidRPr="001C30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r w:rsidRPr="00173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данных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процессора</w:t>
      </w:r>
      <w:r w:rsidRPr="001C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1732B3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  <w:lang w:eastAsia="ru-RU"/>
          </w:rPr>
          <w:t>16 битов * 4 = 64 бита (8 байт)).</w:t>
        </w:r>
      </w:hyperlink>
    </w:p>
    <w:p w:rsidR="001732B3" w:rsidRPr="001C30F5" w:rsidRDefault="001732B3" w:rsidP="00173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регистровой модели современных процессоров обычно выделяют следу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ющие группы регистров:</w:t>
      </w:r>
    </w:p>
    <w:p w:rsidR="001732B3" w:rsidRPr="001732B3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регистры, используемые при выполнении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прикладных программ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ним относят: основные функциональные регистры (регистры общего назначения; ука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затель команд, или программный счетчик; сегментные регистры; регистр флагов, или слова состояния)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регистры блока</w:t>
      </w:r>
      <w:r w:rsidRPr="00173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FPU</w:t>
      </w:r>
      <w:r w:rsidRPr="00173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обработки чисел с плавающей точкой (регистры данных, тегов, состояния, управления, регистры–указатели команды и операнда);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регистры блока</w:t>
      </w:r>
      <w:r w:rsidRPr="00173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SSE</w:t>
      </w:r>
      <w:r w:rsidRPr="00173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обработки пакетов чисел с плавающей точкой (регист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ры пакетов данных и регистр управления–состояния);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системные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 (регистры управления режимом, регистры системных адресов, регистры отладки);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служебные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(модельно–специфические) регистры, которые используются в про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цессе отладки систем, содержат информацию о процессе выполнения про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граммы (число декодированных команд, полученных запросов прерывания, число загрузок в </w:t>
      </w: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кэш–память</w:t>
      </w:r>
      <w:proofErr w:type="gram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п.), обеспечивают различные режимы рабо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кэш–памяти при обращении к определенным областям основной памяти</w:t>
      </w:r>
    </w:p>
    <w:p w:rsidR="001732B3" w:rsidRPr="001C30F5" w:rsidRDefault="001732B3" w:rsidP="001732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Регистровая область памяти микропроцессора (RSEG</w:t>
      </w:r>
      <w:proofErr w:type="gramEnd"/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регистровый сегмент) представляет собой набор неоднородных по возможности доступа и по выполняемым функциям регистров. Например, в рас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смотренном выше 8–разрядном процессоре: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 регистр команд является </w:t>
      </w:r>
      <w:proofErr w:type="spellStart"/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неадресуемым</w:t>
      </w:r>
      <w:proofErr w:type="spell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регистром и предназначен только для приема первого байта (кода команды) из памяти;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адресуемые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</w:t>
      </w: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 могут быть использованы для хранения одного байта данных или 16–разрядного адреса (в паре);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указатель стека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представляющий собой 16–разрядный регистр, использует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ся для доступа к стеку путем явной и неявной (с помощью специальных ко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манд</w:t>
      </w:r>
      <w:proofErr w:type="gramEnd"/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программный счетчик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указатель команд, выполняет строго определен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функции и не может быть использован для хранения 16–разрядных опе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рандов.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неоднородность области</w:t>
      </w:r>
      <w:r w:rsidRPr="001732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процессора проявляется в специализации регистров. В зависимости от выполняемых функций можно вы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делить три группы регистров: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регистры данных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используемые в операциях АЛУ в качестве источника и приемника операндов;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адресные регистры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указатели, предназначенные для формирования ад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ресов данных и команд;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 </w:t>
      </w:r>
      <w:r w:rsidRPr="001732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специальные регистры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служащие для индикации текущего состояния про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цессора и управления режимами его работы.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специализация затрудняет программирование (</w:t>
      </w: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из–за</w:t>
      </w:r>
      <w:proofErr w:type="gram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димости учета организации регистров), однако позволяет создать быстро испол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няемую программу с меньшим требуемым объемом памяти для ее хранения.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Регистры обозначаются латинскими буквами, используемыми для символи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ческого кодирования и отражающими назначение регистра.</w:t>
      </w:r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регистров данных важное место занимает аккуму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лятор </w:t>
      </w:r>
      <w:proofErr w:type="spell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Accumulator</w:t>
      </w:r>
      <w:proofErr w:type="spellEnd"/>
    </w:p>
    <w:p w:rsidR="001732B3" w:rsidRPr="001C30F5" w:rsidRDefault="001732B3" w:rsidP="001732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</w:t>
      </w:r>
      <w:proofErr w:type="gram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 функции временного хранения исход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 операндов и результатов операций </w:t>
      </w:r>
      <w:proofErr w:type="spellStart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арифметическо</w:t>
      </w:r>
      <w:proofErr w:type="spellEnd"/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–логических устройств (АЛУ). Интенсивное использование аккумулятора и связанное с ним большинство команд арифметической и логической обработки операндов способствует сниже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загруженности шины данных, упрощению адресации, повышению быстро</w:t>
      </w:r>
      <w:r w:rsidRPr="001C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действия процессора</w:t>
      </w:r>
    </w:p>
    <w:p w:rsidR="001732B3" w:rsidRPr="001732B3" w:rsidRDefault="001732B3" w:rsidP="001732B3">
      <w:pPr>
        <w:rPr>
          <w:rFonts w:ascii="Times New Roman" w:hAnsi="Times New Roman" w:cs="Times New Roman"/>
          <w:sz w:val="24"/>
          <w:szCs w:val="24"/>
        </w:rPr>
      </w:pPr>
    </w:p>
    <w:p w:rsidR="004B69C6" w:rsidRPr="001732B3" w:rsidRDefault="004B69C6">
      <w:pPr>
        <w:rPr>
          <w:rFonts w:ascii="Times New Roman" w:hAnsi="Times New Roman" w:cs="Times New Roman"/>
          <w:sz w:val="24"/>
          <w:szCs w:val="24"/>
        </w:rPr>
      </w:pPr>
    </w:p>
    <w:sectPr w:rsidR="004B69C6" w:rsidRPr="001732B3" w:rsidSect="004B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2B3"/>
    <w:rsid w:val="001732B3"/>
    <w:rsid w:val="004B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1186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.academic.ru/dic.nsf/ruwiki/9651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11875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c.academic.ru/dic.nsf/ruwiki/118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c.academic.ru/dic.nsf/ruwiki/321926" TargetMode="External"/><Relationship Id="rId9" Type="http://schemas.openxmlformats.org/officeDocument/2006/relationships/hyperlink" Target="https://dic.academic.ru/dic.nsf/ruwiki/1118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2020-05-12T14:15:00Z</dcterms:created>
  <dcterms:modified xsi:type="dcterms:W3CDTF">2020-05-12T14:17:00Z</dcterms:modified>
</cp:coreProperties>
</file>