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E9" w:rsidRPr="002B09E9" w:rsidRDefault="002B09E9" w:rsidP="002B09E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color w:val="4B0082"/>
          <w:sz w:val="32"/>
          <w:szCs w:val="32"/>
          <w:lang w:eastAsia="ru-RU"/>
        </w:rPr>
      </w:pPr>
      <w:r w:rsidRPr="002B09E9">
        <w:rPr>
          <w:rFonts w:ascii="Verdana" w:eastAsia="Times New Roman" w:hAnsi="Verdana" w:cs="Times New Roman"/>
          <w:color w:val="4B0082"/>
          <w:sz w:val="32"/>
          <w:szCs w:val="32"/>
          <w:lang w:eastAsia="ru-RU"/>
        </w:rPr>
        <w:t>Способы обмена информацией в микропроцессорной системе</w:t>
      </w:r>
    </w:p>
    <w:p w:rsidR="002B09E9" w:rsidRPr="002B09E9" w:rsidRDefault="002B09E9" w:rsidP="002B09E9">
      <w:pPr>
        <w:shd w:val="clear" w:color="auto" w:fill="FFFFFF"/>
        <w:spacing w:before="150" w:after="100" w:afterAutospacing="1" w:line="240" w:lineRule="auto"/>
        <w:ind w:left="225" w:right="120" w:firstLine="480"/>
        <w:jc w:val="both"/>
        <w:textAlignment w:val="top"/>
        <w:rPr>
          <w:rFonts w:ascii="Verdana" w:eastAsia="Times New Roman" w:hAnsi="Verdana" w:cs="Times New Roman"/>
          <w:color w:val="202060"/>
          <w:sz w:val="20"/>
          <w:szCs w:val="20"/>
          <w:lang w:eastAsia="ru-RU"/>
        </w:rPr>
      </w:pPr>
      <w:r w:rsidRPr="002B09E9">
        <w:rPr>
          <w:rFonts w:ascii="Verdana" w:eastAsia="Times New Roman" w:hAnsi="Verdana" w:cs="Times New Roman"/>
          <w:color w:val="202060"/>
          <w:sz w:val="20"/>
          <w:szCs w:val="20"/>
          <w:lang w:eastAsia="ru-RU"/>
        </w:rPr>
        <w:t xml:space="preserve">В ЭВМ применяются три режима ввода/вывода: программно-управляемый </w:t>
      </w:r>
      <w:proofErr w:type="gramStart"/>
      <w:r w:rsidRPr="002B09E9">
        <w:rPr>
          <w:rFonts w:ascii="Verdana" w:eastAsia="Times New Roman" w:hAnsi="Verdana" w:cs="Times New Roman"/>
          <w:color w:val="202060"/>
          <w:sz w:val="20"/>
          <w:szCs w:val="20"/>
          <w:lang w:eastAsia="ru-RU"/>
        </w:rPr>
        <w:t>ВВ</w:t>
      </w:r>
      <w:proofErr w:type="gramEnd"/>
      <w:r w:rsidRPr="002B09E9">
        <w:rPr>
          <w:rFonts w:ascii="Verdana" w:eastAsia="Times New Roman" w:hAnsi="Verdana" w:cs="Times New Roman"/>
          <w:color w:val="202060"/>
          <w:sz w:val="20"/>
          <w:szCs w:val="20"/>
          <w:lang w:eastAsia="ru-RU"/>
        </w:rPr>
        <w:t xml:space="preserve"> (называемый также программным или нефорсированным ВВ), ВВ по прерываниям (форсированный ВВ) и прямой доступ к памяти. Первый из них характеризуется тем, что инициирование и управление </w:t>
      </w:r>
      <w:proofErr w:type="gramStart"/>
      <w:r w:rsidRPr="002B09E9">
        <w:rPr>
          <w:rFonts w:ascii="Verdana" w:eastAsia="Times New Roman" w:hAnsi="Verdana" w:cs="Times New Roman"/>
          <w:color w:val="202060"/>
          <w:sz w:val="20"/>
          <w:szCs w:val="20"/>
          <w:lang w:eastAsia="ru-RU"/>
        </w:rPr>
        <w:t>ВВ</w:t>
      </w:r>
      <w:proofErr w:type="gramEnd"/>
      <w:r w:rsidRPr="002B09E9">
        <w:rPr>
          <w:rFonts w:ascii="Verdana" w:eastAsia="Times New Roman" w:hAnsi="Verdana" w:cs="Times New Roman"/>
          <w:color w:val="202060"/>
          <w:sz w:val="20"/>
          <w:szCs w:val="20"/>
          <w:lang w:eastAsia="ru-RU"/>
        </w:rPr>
        <w:t xml:space="preserve"> осуществляется программой, выполняемой процессором, а внешние устройства играют сравнительно пассивную роль и сигнализируют только о своем состоянии, в частности, о готовности к операциям ввода/вывода. Во втором режиме </w:t>
      </w:r>
      <w:proofErr w:type="gramStart"/>
      <w:r w:rsidRPr="002B09E9">
        <w:rPr>
          <w:rFonts w:ascii="Verdana" w:eastAsia="Times New Roman" w:hAnsi="Verdana" w:cs="Times New Roman"/>
          <w:color w:val="202060"/>
          <w:sz w:val="20"/>
          <w:szCs w:val="20"/>
          <w:lang w:eastAsia="ru-RU"/>
        </w:rPr>
        <w:t>ВВ</w:t>
      </w:r>
      <w:proofErr w:type="gramEnd"/>
      <w:r w:rsidRPr="002B09E9">
        <w:rPr>
          <w:rFonts w:ascii="Verdana" w:eastAsia="Times New Roman" w:hAnsi="Verdana" w:cs="Times New Roman"/>
          <w:color w:val="202060"/>
          <w:sz w:val="20"/>
          <w:szCs w:val="20"/>
          <w:lang w:eastAsia="ru-RU"/>
        </w:rPr>
        <w:t xml:space="preserve"> инициируется не процессором, а внешним устройством, генерирующим специальный сигнал прерывания. Реагируя на этот сигнал готовности устройства к передаче данных, процессор передает управление подпрограмме обслуживания устройства, вызвавшего прерывание. Действия, выполняемые этой подпрограммой, определяются пользователем, а непосредственными операциями </w:t>
      </w:r>
      <w:proofErr w:type="gramStart"/>
      <w:r w:rsidRPr="002B09E9">
        <w:rPr>
          <w:rFonts w:ascii="Verdana" w:eastAsia="Times New Roman" w:hAnsi="Verdana" w:cs="Times New Roman"/>
          <w:color w:val="202060"/>
          <w:sz w:val="20"/>
          <w:szCs w:val="20"/>
          <w:lang w:eastAsia="ru-RU"/>
        </w:rPr>
        <w:t>ВВ</w:t>
      </w:r>
      <w:proofErr w:type="gramEnd"/>
      <w:r w:rsidRPr="002B09E9">
        <w:rPr>
          <w:rFonts w:ascii="Verdana" w:eastAsia="Times New Roman" w:hAnsi="Verdana" w:cs="Times New Roman"/>
          <w:color w:val="202060"/>
          <w:sz w:val="20"/>
          <w:szCs w:val="20"/>
          <w:lang w:eastAsia="ru-RU"/>
        </w:rPr>
        <w:t xml:space="preserve"> управляет процессор. Наконец, в режиме прямого доступа к памяти, который используется, когда пропускной способности процессора недостаточно, действия процессора приостанавливаются, он отключается от системной шины и не участвует в </w:t>
      </w:r>
      <w:proofErr w:type="gramStart"/>
      <w:r w:rsidRPr="002B09E9">
        <w:rPr>
          <w:rFonts w:ascii="Verdana" w:eastAsia="Times New Roman" w:hAnsi="Verdana" w:cs="Times New Roman"/>
          <w:color w:val="202060"/>
          <w:sz w:val="20"/>
          <w:szCs w:val="20"/>
          <w:lang w:eastAsia="ru-RU"/>
        </w:rPr>
        <w:t>передачах</w:t>
      </w:r>
      <w:proofErr w:type="gramEnd"/>
      <w:r w:rsidRPr="002B09E9">
        <w:rPr>
          <w:rFonts w:ascii="Verdana" w:eastAsia="Times New Roman" w:hAnsi="Verdana" w:cs="Times New Roman"/>
          <w:color w:val="202060"/>
          <w:sz w:val="20"/>
          <w:szCs w:val="20"/>
          <w:lang w:eastAsia="ru-RU"/>
        </w:rPr>
        <w:t xml:space="preserve"> данных между основной памятью и быстродействующим ВУ. Заметим, что во всех вышеуказанных случаях основные действия, выполняемые на системной магистрали ЭВМ, подчиняются двум основным принципам.</w:t>
      </w:r>
      <w:r w:rsidRPr="002B09E9">
        <w:rPr>
          <w:rFonts w:ascii="Verdana" w:eastAsia="Times New Roman" w:hAnsi="Verdana" w:cs="Times New Roman"/>
          <w:color w:val="202060"/>
          <w:sz w:val="20"/>
          <w:szCs w:val="20"/>
          <w:lang w:eastAsia="ru-RU"/>
        </w:rPr>
        <w:br/>
        <w:t xml:space="preserve">1. В процессе взаимодействия любых двух устройств ЭВМ одно из них обязательно выполняет активную, управляющую роль и является </w:t>
      </w:r>
      <w:proofErr w:type="spellStart"/>
      <w:r w:rsidRPr="002B09E9">
        <w:rPr>
          <w:rFonts w:ascii="Verdana" w:eastAsia="Times New Roman" w:hAnsi="Verdana" w:cs="Times New Roman"/>
          <w:color w:val="202060"/>
          <w:sz w:val="20"/>
          <w:szCs w:val="20"/>
          <w:lang w:eastAsia="ru-RU"/>
        </w:rPr>
        <w:t>задатчиком</w:t>
      </w:r>
      <w:proofErr w:type="spellEnd"/>
      <w:r w:rsidRPr="002B09E9">
        <w:rPr>
          <w:rFonts w:ascii="Verdana" w:eastAsia="Times New Roman" w:hAnsi="Verdana" w:cs="Times New Roman"/>
          <w:color w:val="202060"/>
          <w:sz w:val="20"/>
          <w:szCs w:val="20"/>
          <w:lang w:eastAsia="ru-RU"/>
        </w:rPr>
        <w:t xml:space="preserve">, второе оказывается управляемым, исполнителем. Чаще всего </w:t>
      </w:r>
      <w:proofErr w:type="spellStart"/>
      <w:r w:rsidRPr="002B09E9">
        <w:rPr>
          <w:rFonts w:ascii="Verdana" w:eastAsia="Times New Roman" w:hAnsi="Verdana" w:cs="Times New Roman"/>
          <w:color w:val="202060"/>
          <w:sz w:val="20"/>
          <w:szCs w:val="20"/>
          <w:lang w:eastAsia="ru-RU"/>
        </w:rPr>
        <w:t>задатчиком</w:t>
      </w:r>
      <w:proofErr w:type="spellEnd"/>
      <w:r w:rsidRPr="002B09E9">
        <w:rPr>
          <w:rFonts w:ascii="Verdana" w:eastAsia="Times New Roman" w:hAnsi="Verdana" w:cs="Times New Roman"/>
          <w:color w:val="202060"/>
          <w:sz w:val="20"/>
          <w:szCs w:val="20"/>
          <w:lang w:eastAsia="ru-RU"/>
        </w:rPr>
        <w:t xml:space="preserve"> является процессор.</w:t>
      </w:r>
      <w:r w:rsidRPr="002B09E9">
        <w:rPr>
          <w:rFonts w:ascii="Verdana" w:eastAsia="Times New Roman" w:hAnsi="Verdana" w:cs="Times New Roman"/>
          <w:color w:val="202060"/>
          <w:sz w:val="20"/>
          <w:szCs w:val="20"/>
          <w:lang w:eastAsia="ru-RU"/>
        </w:rPr>
        <w:br/>
        <w:t xml:space="preserve">2. Другим важным принципом, заложенным в структуру интерфейса, является принцип квитирования (запроса - ответа): каждый управляющий сигнал, посланный </w:t>
      </w:r>
      <w:proofErr w:type="spellStart"/>
      <w:r w:rsidRPr="002B09E9">
        <w:rPr>
          <w:rFonts w:ascii="Verdana" w:eastAsia="Times New Roman" w:hAnsi="Verdana" w:cs="Times New Roman"/>
          <w:color w:val="202060"/>
          <w:sz w:val="20"/>
          <w:szCs w:val="20"/>
          <w:lang w:eastAsia="ru-RU"/>
        </w:rPr>
        <w:t>задатчиком</w:t>
      </w:r>
      <w:proofErr w:type="spellEnd"/>
      <w:r w:rsidRPr="002B09E9">
        <w:rPr>
          <w:rFonts w:ascii="Verdana" w:eastAsia="Times New Roman" w:hAnsi="Verdana" w:cs="Times New Roman"/>
          <w:color w:val="202060"/>
          <w:sz w:val="20"/>
          <w:szCs w:val="20"/>
          <w:lang w:eastAsia="ru-RU"/>
        </w:rPr>
        <w:t xml:space="preserve">, подтверждается сигналом исполнителя. При отсутствии ответного сигнала исполнителя в течение заданного интервала времени формируется так называемый тайм-аут, </w:t>
      </w:r>
      <w:proofErr w:type="spellStart"/>
      <w:r w:rsidRPr="002B09E9">
        <w:rPr>
          <w:rFonts w:ascii="Verdana" w:eastAsia="Times New Roman" w:hAnsi="Verdana" w:cs="Times New Roman"/>
          <w:color w:val="202060"/>
          <w:sz w:val="20"/>
          <w:szCs w:val="20"/>
          <w:lang w:eastAsia="ru-RU"/>
        </w:rPr>
        <w:t>задатчик</w:t>
      </w:r>
      <w:proofErr w:type="spellEnd"/>
      <w:r w:rsidRPr="002B09E9">
        <w:rPr>
          <w:rFonts w:ascii="Verdana" w:eastAsia="Times New Roman" w:hAnsi="Verdana" w:cs="Times New Roman"/>
          <w:color w:val="202060"/>
          <w:sz w:val="20"/>
          <w:szCs w:val="20"/>
          <w:lang w:eastAsia="ru-RU"/>
        </w:rPr>
        <w:t xml:space="preserve"> фиксирует ошибку обмена и прекращает данную операцию.</w:t>
      </w:r>
    </w:p>
    <w:p w:rsidR="00D43543" w:rsidRDefault="002B09E9">
      <w:pPr>
        <w:rPr>
          <w:rFonts w:ascii="Verdana" w:hAnsi="Verdana"/>
          <w:color w:val="202060"/>
          <w:sz w:val="20"/>
          <w:szCs w:val="20"/>
          <w:shd w:val="clear" w:color="auto" w:fill="FFFFFF"/>
        </w:rPr>
      </w:pPr>
      <w:r>
        <w:rPr>
          <w:rFonts w:ascii="Verdana" w:hAnsi="Verdana"/>
          <w:color w:val="202060"/>
          <w:sz w:val="20"/>
          <w:szCs w:val="20"/>
          <w:shd w:val="clear" w:color="auto" w:fill="FFFFFF"/>
        </w:rPr>
        <w:t xml:space="preserve">Все действия по вводу/выводу реализуются командами прикладной программы. Наиболее простыми эти действия оказываются для "всегда готовых" внешних устройств, например индикатора на светодиодах. При необходимости </w:t>
      </w:r>
      <w:proofErr w:type="gramStart"/>
      <w:r>
        <w:rPr>
          <w:rFonts w:ascii="Verdana" w:hAnsi="Verdana"/>
          <w:color w:val="202060"/>
          <w:sz w:val="20"/>
          <w:szCs w:val="20"/>
          <w:shd w:val="clear" w:color="auto" w:fill="FFFFFF"/>
        </w:rPr>
        <w:t>ВВ</w:t>
      </w:r>
      <w:proofErr w:type="gramEnd"/>
      <w:r>
        <w:rPr>
          <w:rFonts w:ascii="Verdana" w:hAnsi="Verdana"/>
          <w:color w:val="202060"/>
          <w:sz w:val="20"/>
          <w:szCs w:val="20"/>
          <w:shd w:val="clear" w:color="auto" w:fill="FFFFFF"/>
        </w:rPr>
        <w:t xml:space="preserve"> в соответствующем месте программы используются команды IN или OUT. Такая передача данных называется синхронным или безусловным ВВ.</w:t>
      </w:r>
    </w:p>
    <w:p w:rsidR="002B09E9" w:rsidRDefault="002B09E9">
      <w:pPr>
        <w:rPr>
          <w:rFonts w:ascii="Verdana" w:hAnsi="Verdana"/>
          <w:color w:val="20206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771900" cy="2524927"/>
            <wp:effectExtent l="19050" t="0" r="0" b="0"/>
            <wp:docPr id="7" name="Рисунок 7" descr="http://900igr.net/up/datas/198677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up/datas/198677/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1" t="5214" r="2549" b="9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24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9E9" w:rsidRDefault="002B09E9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https://present5.com/presentation/3/19057489_170074070.pdf-img/19057489_170074070.pdf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5.com/presentation/3/19057489_170074070.pdf-img/19057489_170074070.pdf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9E9" w:rsidRDefault="002B09E9"/>
    <w:p w:rsidR="009C5A05" w:rsidRDefault="009C5A05"/>
    <w:p w:rsidR="009C5A05" w:rsidRPr="009C5A05" w:rsidRDefault="009C5A05" w:rsidP="009C5A05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9C5A05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.</w:t>
      </w:r>
    </w:p>
    <w:p w:rsidR="009C5A05" w:rsidRPr="009C5A05" w:rsidRDefault="009C5A05" w:rsidP="009C5A05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</w:p>
    <w:p w:rsidR="009C5A05" w:rsidRDefault="009C5A05"/>
    <w:p w:rsidR="009D0429" w:rsidRDefault="009D0429"/>
    <w:p w:rsidR="009D0429" w:rsidRPr="009C5A05" w:rsidRDefault="009D0429" w:rsidP="009D0429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</w:t>
      </w:r>
    </w:p>
    <w:p w:rsidR="009D0429" w:rsidRDefault="009D0429"/>
    <w:p w:rsidR="009D0429" w:rsidRDefault="009D0429"/>
    <w:p w:rsidR="007B1209" w:rsidRDefault="007B1209">
      <w:r>
        <w:rPr>
          <w:noProof/>
          <w:lang w:eastAsia="ru-RU"/>
        </w:rPr>
        <w:lastRenderedPageBreak/>
        <w:drawing>
          <wp:inline distT="0" distB="0" distL="0" distR="0">
            <wp:extent cx="5940425" cy="4449518"/>
            <wp:effectExtent l="19050" t="0" r="3175" b="0"/>
            <wp:docPr id="21" name="Рисунок 21" descr="https://cf.ppt-online.org/files/slide/6/6otcK509S3EZg1RFeWkOLBlHyIPjm8TzJUrXfu/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f.ppt-online.org/files/slide/6/6otcK509S3EZg1RFeWkOLBlHyIPjm8TzJUrXfu/slide-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1209" w:rsidSect="00D4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9E9"/>
    <w:rsid w:val="000D4952"/>
    <w:rsid w:val="002B09E9"/>
    <w:rsid w:val="004669B9"/>
    <w:rsid w:val="007B1209"/>
    <w:rsid w:val="009C5A05"/>
    <w:rsid w:val="009D0429"/>
    <w:rsid w:val="00D4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43"/>
  </w:style>
  <w:style w:type="paragraph" w:styleId="3">
    <w:name w:val="heading 3"/>
    <w:basedOn w:val="a"/>
    <w:link w:val="30"/>
    <w:uiPriority w:val="9"/>
    <w:qFormat/>
    <w:rsid w:val="002B0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09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9E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669B9"/>
    <w:rPr>
      <w:b/>
      <w:bCs/>
    </w:rPr>
  </w:style>
  <w:style w:type="character" w:customStyle="1" w:styleId="w">
    <w:name w:val="w"/>
    <w:basedOn w:val="a0"/>
    <w:rsid w:val="00466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2020-05-07T13:16:00Z</dcterms:created>
  <dcterms:modified xsi:type="dcterms:W3CDTF">2020-05-07T14:15:00Z</dcterms:modified>
</cp:coreProperties>
</file>