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 xml:space="preserve">Глава IV. Государственный надзор и </w:t>
      </w:r>
      <w:proofErr w:type="gramStart"/>
      <w:r w:rsidRPr="00630B98">
        <w:rPr>
          <w:rFonts w:ascii="Arial" w:eastAsia="Times New Roman" w:hAnsi="Arial" w:cs="Arial"/>
          <w:b/>
          <w:bCs/>
          <w:color w:val="000000"/>
          <w:sz w:val="18"/>
          <w:szCs w:val="18"/>
          <w:lang w:eastAsia="ru-RU"/>
        </w:rPr>
        <w:t>контроль за</w:t>
      </w:r>
      <w:proofErr w:type="gramEnd"/>
      <w:r w:rsidRPr="00630B98">
        <w:rPr>
          <w:rFonts w:ascii="Arial" w:eastAsia="Times New Roman" w:hAnsi="Arial" w:cs="Arial"/>
          <w:b/>
          <w:bCs/>
          <w:color w:val="000000"/>
          <w:sz w:val="18"/>
          <w:szCs w:val="18"/>
          <w:lang w:eastAsia="ru-RU"/>
        </w:rPr>
        <w:t xml:space="preserve"> соблюдением законодательства об охране труда</w:t>
      </w:r>
    </w:p>
    <w:p w:rsidR="00B0244E" w:rsidRPr="00630B98" w:rsidRDefault="00B0244E" w:rsidP="00B0244E">
      <w:pPr>
        <w:spacing w:after="0" w:line="240" w:lineRule="auto"/>
        <w:rPr>
          <w:rFonts w:ascii="Arial" w:eastAsia="Times New Roman" w:hAnsi="Arial" w:cs="Arial"/>
          <w:b/>
          <w:bCs/>
          <w:color w:val="000000"/>
          <w:sz w:val="18"/>
          <w:szCs w:val="18"/>
          <w:lang w:eastAsia="ru-RU"/>
        </w:rPr>
      </w:pPr>
    </w:p>
    <w:p w:rsidR="00B0244E" w:rsidRPr="00630B98" w:rsidRDefault="00B0244E" w:rsidP="00B0244E">
      <w:pPr>
        <w:spacing w:after="0" w:line="240" w:lineRule="auto"/>
        <w:rPr>
          <w:rFonts w:ascii="Arial" w:eastAsia="Times New Roman" w:hAnsi="Arial" w:cs="Arial"/>
          <w:b/>
          <w:bCs/>
          <w:color w:val="22272F"/>
          <w:sz w:val="24"/>
          <w:szCs w:val="24"/>
          <w:lang w:eastAsia="ru-RU"/>
        </w:rPr>
      </w:pPr>
      <w:r w:rsidRPr="00630B98">
        <w:rPr>
          <w:rFonts w:ascii="Arial" w:eastAsia="Times New Roman" w:hAnsi="Arial" w:cs="Arial"/>
          <w:b/>
          <w:bCs/>
          <w:color w:val="22272F"/>
          <w:sz w:val="24"/>
          <w:szCs w:val="24"/>
          <w:lang w:eastAsia="ru-RU"/>
        </w:rPr>
        <w:t>Статья 20. Государственный надзор и контроль</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 xml:space="preserve">1. Государственный надзор и </w:t>
      </w:r>
      <w:proofErr w:type="gramStart"/>
      <w:r w:rsidRPr="00630B98">
        <w:rPr>
          <w:rFonts w:ascii="Arial" w:eastAsia="Times New Roman" w:hAnsi="Arial" w:cs="Arial"/>
          <w:b/>
          <w:bCs/>
          <w:color w:val="000000"/>
          <w:sz w:val="18"/>
          <w:szCs w:val="18"/>
          <w:lang w:eastAsia="ru-RU"/>
        </w:rPr>
        <w:t>контроль за</w:t>
      </w:r>
      <w:proofErr w:type="gramEnd"/>
      <w:r w:rsidRPr="00630B98">
        <w:rPr>
          <w:rFonts w:ascii="Arial" w:eastAsia="Times New Roman" w:hAnsi="Arial" w:cs="Arial"/>
          <w:b/>
          <w:bCs/>
          <w:color w:val="000000"/>
          <w:sz w:val="18"/>
          <w:szCs w:val="18"/>
          <w:lang w:eastAsia="ru-RU"/>
        </w:rPr>
        <w:t xml:space="preserve"> соблюдением требований охраны труда осуществляются федеральной инспекцией труда - единой федеральной централизованной системой государственных органов.</w:t>
      </w:r>
    </w:p>
    <w:p w:rsidR="00B0244E" w:rsidRPr="00630B98" w:rsidRDefault="00B0244E" w:rsidP="00B0244E">
      <w:pPr>
        <w:spacing w:after="0" w:line="240" w:lineRule="auto"/>
        <w:outlineLvl w:val="3"/>
        <w:rPr>
          <w:rFonts w:ascii="Arial" w:eastAsia="Times New Roman" w:hAnsi="Arial" w:cs="Arial"/>
          <w:b/>
          <w:bCs/>
          <w:color w:val="000000"/>
          <w:sz w:val="24"/>
          <w:szCs w:val="24"/>
          <w:lang w:eastAsia="ru-RU"/>
        </w:rPr>
      </w:pPr>
      <w:r w:rsidRPr="00630B98">
        <w:rPr>
          <w:rFonts w:ascii="Arial" w:eastAsia="Times New Roman" w:hAnsi="Arial" w:cs="Arial"/>
          <w:b/>
          <w:bCs/>
          <w:color w:val="000000"/>
          <w:sz w:val="24"/>
          <w:szCs w:val="24"/>
          <w:lang w:eastAsia="ru-RU"/>
        </w:rPr>
        <w:t>ГАРАНТ:</w:t>
      </w:r>
    </w:p>
    <w:p w:rsidR="00B0244E" w:rsidRPr="00630B98" w:rsidRDefault="00B0244E" w:rsidP="00B0244E">
      <w:pPr>
        <w:spacing w:after="0" w:line="240" w:lineRule="auto"/>
        <w:rPr>
          <w:rFonts w:ascii="Arial" w:eastAsia="Times New Roman" w:hAnsi="Arial" w:cs="Arial"/>
          <w:b/>
          <w:bCs/>
          <w:color w:val="000000"/>
          <w:sz w:val="18"/>
          <w:szCs w:val="18"/>
          <w:lang w:eastAsia="ru-RU"/>
        </w:rPr>
      </w:pPr>
      <w:hyperlink r:id="rId4" w:anchor="block_12" w:history="1">
        <w:r w:rsidRPr="00630B98">
          <w:rPr>
            <w:rFonts w:ascii="Arial" w:eastAsia="Times New Roman" w:hAnsi="Arial" w:cs="Arial"/>
            <w:b/>
            <w:bCs/>
            <w:color w:val="3272C0"/>
            <w:sz w:val="18"/>
            <w:lang w:eastAsia="ru-RU"/>
          </w:rPr>
          <w:t>Указом</w:t>
        </w:r>
      </w:hyperlink>
      <w:r w:rsidRPr="00630B98">
        <w:rPr>
          <w:rFonts w:ascii="Arial" w:eastAsia="Times New Roman" w:hAnsi="Arial" w:cs="Arial"/>
          <w:b/>
          <w:bCs/>
          <w:color w:val="000000"/>
          <w:sz w:val="18"/>
          <w:lang w:eastAsia="ru-RU"/>
        </w:rPr>
        <w:t> </w:t>
      </w:r>
      <w:r w:rsidRPr="00630B98">
        <w:rPr>
          <w:rFonts w:ascii="Arial" w:eastAsia="Times New Roman" w:hAnsi="Arial" w:cs="Arial"/>
          <w:b/>
          <w:bCs/>
          <w:color w:val="000000"/>
          <w:sz w:val="18"/>
          <w:szCs w:val="18"/>
          <w:lang w:eastAsia="ru-RU"/>
        </w:rPr>
        <w:t>Президента РФ от 9 марта 2004 г. N 314 (в редакции</w:t>
      </w:r>
      <w:r w:rsidRPr="00630B98">
        <w:rPr>
          <w:rFonts w:ascii="Arial" w:eastAsia="Times New Roman" w:hAnsi="Arial" w:cs="Arial"/>
          <w:b/>
          <w:bCs/>
          <w:color w:val="000000"/>
          <w:sz w:val="18"/>
          <w:lang w:eastAsia="ru-RU"/>
        </w:rPr>
        <w:t> </w:t>
      </w:r>
      <w:hyperlink r:id="rId5" w:anchor="block_913" w:history="1">
        <w:r w:rsidRPr="00630B98">
          <w:rPr>
            <w:rFonts w:ascii="Arial" w:eastAsia="Times New Roman" w:hAnsi="Arial" w:cs="Arial"/>
            <w:b/>
            <w:bCs/>
            <w:color w:val="3272C0"/>
            <w:sz w:val="18"/>
            <w:lang w:eastAsia="ru-RU"/>
          </w:rPr>
          <w:t>Указа</w:t>
        </w:r>
      </w:hyperlink>
      <w:r w:rsidRPr="00630B98">
        <w:rPr>
          <w:rFonts w:ascii="Arial" w:eastAsia="Times New Roman" w:hAnsi="Arial" w:cs="Arial"/>
          <w:b/>
          <w:bCs/>
          <w:color w:val="000000"/>
          <w:sz w:val="18"/>
          <w:lang w:eastAsia="ru-RU"/>
        </w:rPr>
        <w:t> </w:t>
      </w:r>
      <w:r w:rsidRPr="00630B98">
        <w:rPr>
          <w:rFonts w:ascii="Arial" w:eastAsia="Times New Roman" w:hAnsi="Arial" w:cs="Arial"/>
          <w:b/>
          <w:bCs/>
          <w:color w:val="000000"/>
          <w:sz w:val="18"/>
          <w:szCs w:val="18"/>
          <w:lang w:eastAsia="ru-RU"/>
        </w:rPr>
        <w:t>Президента РФ от 20 мая 2004 г. N 649) Министерство труда и социального развития Российской Федерации упразднено</w:t>
      </w:r>
    </w:p>
    <w:p w:rsidR="00B0244E" w:rsidRPr="00630B98" w:rsidRDefault="00B0244E" w:rsidP="00B0244E">
      <w:pPr>
        <w:spacing w:after="0" w:line="240" w:lineRule="auto"/>
        <w:rPr>
          <w:rFonts w:ascii="Arial" w:eastAsia="Times New Roman" w:hAnsi="Arial" w:cs="Arial"/>
          <w:b/>
          <w:bCs/>
          <w:color w:val="000000"/>
          <w:sz w:val="18"/>
          <w:szCs w:val="18"/>
          <w:lang w:eastAsia="ru-RU"/>
        </w:rPr>
      </w:pPr>
      <w:proofErr w:type="gramStart"/>
      <w:r w:rsidRPr="00630B98">
        <w:rPr>
          <w:rFonts w:ascii="Arial" w:eastAsia="Times New Roman" w:hAnsi="Arial" w:cs="Arial"/>
          <w:b/>
          <w:bCs/>
          <w:color w:val="000000"/>
          <w:sz w:val="18"/>
          <w:szCs w:val="18"/>
          <w:lang w:eastAsia="ru-RU"/>
        </w:rPr>
        <w:t>Функции по принятию нормативных правовых актов переданы образованному</w:t>
      </w:r>
      <w:r w:rsidRPr="00630B98">
        <w:rPr>
          <w:rFonts w:ascii="Arial" w:eastAsia="Times New Roman" w:hAnsi="Arial" w:cs="Arial"/>
          <w:b/>
          <w:bCs/>
          <w:color w:val="000000"/>
          <w:sz w:val="18"/>
          <w:lang w:eastAsia="ru-RU"/>
        </w:rPr>
        <w:t> </w:t>
      </w:r>
      <w:hyperlink r:id="rId6" w:anchor="block_1000" w:history="1">
        <w:r w:rsidRPr="00630B98">
          <w:rPr>
            <w:rFonts w:ascii="Arial" w:eastAsia="Times New Roman" w:hAnsi="Arial" w:cs="Arial"/>
            <w:b/>
            <w:bCs/>
            <w:color w:val="3272C0"/>
            <w:sz w:val="18"/>
            <w:lang w:eastAsia="ru-RU"/>
          </w:rPr>
          <w:t>Министерству здравоохранения и социального развития РФ</w:t>
        </w:r>
      </w:hyperlink>
      <w:r w:rsidRPr="00630B98">
        <w:rPr>
          <w:rFonts w:ascii="Arial" w:eastAsia="Times New Roman" w:hAnsi="Arial" w:cs="Arial"/>
          <w:b/>
          <w:bCs/>
          <w:color w:val="000000"/>
          <w:sz w:val="18"/>
          <w:szCs w:val="18"/>
          <w:lang w:eastAsia="ru-RU"/>
        </w:rPr>
        <w:t>, функции по контролю и надзору и функции по оказанию государственных услуг -</w:t>
      </w:r>
      <w:r w:rsidRPr="00630B98">
        <w:rPr>
          <w:rFonts w:ascii="Arial" w:eastAsia="Times New Roman" w:hAnsi="Arial" w:cs="Arial"/>
          <w:b/>
          <w:bCs/>
          <w:color w:val="000000"/>
          <w:sz w:val="18"/>
          <w:lang w:eastAsia="ru-RU"/>
        </w:rPr>
        <w:t> </w:t>
      </w:r>
      <w:hyperlink r:id="rId7" w:anchor="block_1000" w:history="1">
        <w:r w:rsidRPr="00630B98">
          <w:rPr>
            <w:rFonts w:ascii="Arial" w:eastAsia="Times New Roman" w:hAnsi="Arial" w:cs="Arial"/>
            <w:b/>
            <w:bCs/>
            <w:color w:val="3272C0"/>
            <w:sz w:val="18"/>
            <w:lang w:eastAsia="ru-RU"/>
          </w:rPr>
          <w:t>Федеральной службе по труду и занятости</w:t>
        </w:r>
      </w:hyperlink>
      <w:r w:rsidRPr="00630B98">
        <w:rPr>
          <w:rFonts w:ascii="Arial" w:eastAsia="Times New Roman" w:hAnsi="Arial" w:cs="Arial"/>
          <w:b/>
          <w:bCs/>
          <w:color w:val="000000"/>
          <w:sz w:val="18"/>
          <w:szCs w:val="18"/>
          <w:lang w:eastAsia="ru-RU"/>
        </w:rPr>
        <w:t>, правоприменительные функции, функции по контролю и надзору в сфере финансовых рынков -</w:t>
      </w:r>
      <w:r w:rsidRPr="00630B98">
        <w:rPr>
          <w:rFonts w:ascii="Arial" w:eastAsia="Times New Roman" w:hAnsi="Arial" w:cs="Arial"/>
          <w:b/>
          <w:bCs/>
          <w:color w:val="000000"/>
          <w:sz w:val="18"/>
          <w:lang w:eastAsia="ru-RU"/>
        </w:rPr>
        <w:t> </w:t>
      </w:r>
      <w:hyperlink r:id="rId8" w:anchor="block_1000" w:history="1">
        <w:r w:rsidRPr="00630B98">
          <w:rPr>
            <w:rFonts w:ascii="Arial" w:eastAsia="Times New Roman" w:hAnsi="Arial" w:cs="Arial"/>
            <w:b/>
            <w:bCs/>
            <w:color w:val="3272C0"/>
            <w:sz w:val="18"/>
            <w:lang w:eastAsia="ru-RU"/>
          </w:rPr>
          <w:t>Федеральной службе по финансовым рынкам</w:t>
        </w:r>
      </w:hyperlink>
      <w:r w:rsidRPr="00630B98">
        <w:rPr>
          <w:rFonts w:ascii="Arial" w:eastAsia="Times New Roman" w:hAnsi="Arial" w:cs="Arial"/>
          <w:b/>
          <w:bCs/>
          <w:color w:val="000000"/>
          <w:sz w:val="18"/>
          <w:szCs w:val="18"/>
          <w:lang w:eastAsia="ru-RU"/>
        </w:rPr>
        <w:t>, функции по оказанию государственных услуг и по управлению имуществом -</w:t>
      </w:r>
      <w:r w:rsidRPr="00630B98">
        <w:rPr>
          <w:rFonts w:ascii="Arial" w:eastAsia="Times New Roman" w:hAnsi="Arial" w:cs="Arial"/>
          <w:b/>
          <w:bCs/>
          <w:color w:val="000000"/>
          <w:sz w:val="18"/>
          <w:lang w:eastAsia="ru-RU"/>
        </w:rPr>
        <w:t> </w:t>
      </w:r>
      <w:hyperlink r:id="rId9" w:anchor="block_1000" w:history="1">
        <w:r w:rsidRPr="00630B98">
          <w:rPr>
            <w:rFonts w:ascii="Arial" w:eastAsia="Times New Roman" w:hAnsi="Arial" w:cs="Arial"/>
            <w:b/>
            <w:bCs/>
            <w:color w:val="3272C0"/>
            <w:sz w:val="18"/>
            <w:lang w:eastAsia="ru-RU"/>
          </w:rPr>
          <w:t>Федеральному агентству по здравоохранению</w:t>
        </w:r>
        <w:proofErr w:type="gramEnd"/>
        <w:r w:rsidRPr="00630B98">
          <w:rPr>
            <w:rFonts w:ascii="Arial" w:eastAsia="Times New Roman" w:hAnsi="Arial" w:cs="Arial"/>
            <w:b/>
            <w:bCs/>
            <w:color w:val="3272C0"/>
            <w:sz w:val="18"/>
            <w:lang w:eastAsia="ru-RU"/>
          </w:rPr>
          <w:t xml:space="preserve"> и социальному развитию</w:t>
        </w:r>
      </w:hyperlink>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 xml:space="preserve">Об образовании федеральной инспекции труда </w:t>
      </w:r>
      <w:proofErr w:type="gramStart"/>
      <w:r w:rsidRPr="00630B98">
        <w:rPr>
          <w:rFonts w:ascii="Arial" w:eastAsia="Times New Roman" w:hAnsi="Arial" w:cs="Arial"/>
          <w:b/>
          <w:bCs/>
          <w:color w:val="000000"/>
          <w:sz w:val="18"/>
          <w:szCs w:val="18"/>
          <w:lang w:eastAsia="ru-RU"/>
        </w:rPr>
        <w:t>см</w:t>
      </w:r>
      <w:proofErr w:type="gramEnd"/>
      <w:r w:rsidRPr="00630B98">
        <w:rPr>
          <w:rFonts w:ascii="Arial" w:eastAsia="Times New Roman" w:hAnsi="Arial" w:cs="Arial"/>
          <w:b/>
          <w:bCs/>
          <w:color w:val="000000"/>
          <w:sz w:val="18"/>
          <w:szCs w:val="18"/>
          <w:lang w:eastAsia="ru-RU"/>
        </w:rPr>
        <w:t>.</w:t>
      </w:r>
      <w:r w:rsidRPr="00630B98">
        <w:rPr>
          <w:rFonts w:ascii="Arial" w:eastAsia="Times New Roman" w:hAnsi="Arial" w:cs="Arial"/>
          <w:b/>
          <w:bCs/>
          <w:color w:val="000000"/>
          <w:sz w:val="18"/>
          <w:lang w:eastAsia="ru-RU"/>
        </w:rPr>
        <w:t> </w:t>
      </w:r>
      <w:hyperlink r:id="rId10" w:history="1">
        <w:r w:rsidRPr="00630B98">
          <w:rPr>
            <w:rFonts w:ascii="Arial" w:eastAsia="Times New Roman" w:hAnsi="Arial" w:cs="Arial"/>
            <w:b/>
            <w:bCs/>
            <w:color w:val="3272C0"/>
            <w:sz w:val="18"/>
            <w:lang w:eastAsia="ru-RU"/>
          </w:rPr>
          <w:t>постановление</w:t>
        </w:r>
      </w:hyperlink>
      <w:r w:rsidRPr="00630B98">
        <w:rPr>
          <w:rFonts w:ascii="Arial" w:eastAsia="Times New Roman" w:hAnsi="Arial" w:cs="Arial"/>
          <w:b/>
          <w:bCs/>
          <w:color w:val="000000"/>
          <w:sz w:val="18"/>
          <w:lang w:eastAsia="ru-RU"/>
        </w:rPr>
        <w:t> </w:t>
      </w:r>
      <w:r w:rsidRPr="00630B98">
        <w:rPr>
          <w:rFonts w:ascii="Arial" w:eastAsia="Times New Roman" w:hAnsi="Arial" w:cs="Arial"/>
          <w:b/>
          <w:bCs/>
          <w:color w:val="000000"/>
          <w:sz w:val="18"/>
          <w:szCs w:val="18"/>
          <w:lang w:eastAsia="ru-RU"/>
        </w:rPr>
        <w:t>Правительства РФ от 9 сентября 1999 г. N 1035</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 xml:space="preserve">О защите прав юридических лиц и индивидуальных предпринимателей при проведении государственного контроля (надзора) </w:t>
      </w:r>
      <w:proofErr w:type="gramStart"/>
      <w:r w:rsidRPr="00630B98">
        <w:rPr>
          <w:rFonts w:ascii="Arial" w:eastAsia="Times New Roman" w:hAnsi="Arial" w:cs="Arial"/>
          <w:b/>
          <w:bCs/>
          <w:color w:val="000000"/>
          <w:sz w:val="18"/>
          <w:szCs w:val="18"/>
          <w:lang w:eastAsia="ru-RU"/>
        </w:rPr>
        <w:t>см</w:t>
      </w:r>
      <w:proofErr w:type="gramEnd"/>
      <w:r w:rsidRPr="00630B98">
        <w:rPr>
          <w:rFonts w:ascii="Arial" w:eastAsia="Times New Roman" w:hAnsi="Arial" w:cs="Arial"/>
          <w:b/>
          <w:bCs/>
          <w:color w:val="000000"/>
          <w:sz w:val="18"/>
          <w:szCs w:val="18"/>
          <w:lang w:eastAsia="ru-RU"/>
        </w:rPr>
        <w:t>.</w:t>
      </w:r>
      <w:r w:rsidRPr="00630B98">
        <w:rPr>
          <w:rFonts w:ascii="Arial" w:eastAsia="Times New Roman" w:hAnsi="Arial" w:cs="Arial"/>
          <w:b/>
          <w:bCs/>
          <w:color w:val="000000"/>
          <w:sz w:val="18"/>
          <w:lang w:eastAsia="ru-RU"/>
        </w:rPr>
        <w:t> </w:t>
      </w:r>
      <w:hyperlink r:id="rId11" w:history="1">
        <w:r w:rsidRPr="00630B98">
          <w:rPr>
            <w:rFonts w:ascii="Arial" w:eastAsia="Times New Roman" w:hAnsi="Arial" w:cs="Arial"/>
            <w:b/>
            <w:bCs/>
            <w:color w:val="3272C0"/>
            <w:sz w:val="18"/>
            <w:lang w:eastAsia="ru-RU"/>
          </w:rPr>
          <w:t>Федеральный закон</w:t>
        </w:r>
      </w:hyperlink>
      <w:r w:rsidRPr="00630B98">
        <w:rPr>
          <w:rFonts w:ascii="Arial" w:eastAsia="Times New Roman" w:hAnsi="Arial" w:cs="Arial"/>
          <w:b/>
          <w:bCs/>
          <w:color w:val="000000"/>
          <w:sz w:val="18"/>
          <w:lang w:eastAsia="ru-RU"/>
        </w:rPr>
        <w:t> </w:t>
      </w:r>
      <w:r w:rsidRPr="00630B98">
        <w:rPr>
          <w:rFonts w:ascii="Arial" w:eastAsia="Times New Roman" w:hAnsi="Arial" w:cs="Arial"/>
          <w:b/>
          <w:bCs/>
          <w:color w:val="000000"/>
          <w:sz w:val="18"/>
          <w:szCs w:val="18"/>
          <w:lang w:eastAsia="ru-RU"/>
        </w:rPr>
        <w:t>от 8 августа 2001 г. N 134-ФЗ</w:t>
      </w:r>
    </w:p>
    <w:p w:rsidR="00B0244E" w:rsidRPr="00630B98" w:rsidRDefault="00B0244E" w:rsidP="00B0244E">
      <w:pPr>
        <w:spacing w:after="0" w:line="240" w:lineRule="auto"/>
        <w:rPr>
          <w:rFonts w:ascii="Arial" w:eastAsia="Times New Roman" w:hAnsi="Arial" w:cs="Arial"/>
          <w:b/>
          <w:bCs/>
          <w:color w:val="000000"/>
          <w:sz w:val="18"/>
          <w:szCs w:val="18"/>
          <w:lang w:eastAsia="ru-RU"/>
        </w:rPr>
      </w:pP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2. Положение о федеральной инспекции труда утверждается Правительством Российской Федерации.</w:t>
      </w:r>
    </w:p>
    <w:p w:rsidR="00B0244E" w:rsidRPr="00630B98" w:rsidRDefault="00B0244E" w:rsidP="00B0244E">
      <w:pPr>
        <w:spacing w:after="0" w:line="240" w:lineRule="auto"/>
        <w:outlineLvl w:val="3"/>
        <w:rPr>
          <w:rFonts w:ascii="Arial" w:eastAsia="Times New Roman" w:hAnsi="Arial" w:cs="Arial"/>
          <w:b/>
          <w:bCs/>
          <w:color w:val="000000"/>
          <w:sz w:val="24"/>
          <w:szCs w:val="24"/>
          <w:lang w:eastAsia="ru-RU"/>
        </w:rPr>
      </w:pPr>
      <w:r w:rsidRPr="00630B98">
        <w:rPr>
          <w:rFonts w:ascii="Arial" w:eastAsia="Times New Roman" w:hAnsi="Arial" w:cs="Arial"/>
          <w:b/>
          <w:bCs/>
          <w:color w:val="000000"/>
          <w:sz w:val="24"/>
          <w:szCs w:val="24"/>
          <w:lang w:eastAsia="ru-RU"/>
        </w:rPr>
        <w:t>ГАРАНТ:</w:t>
      </w:r>
    </w:p>
    <w:p w:rsidR="00B0244E" w:rsidRPr="00630B98" w:rsidRDefault="00B0244E" w:rsidP="00B0244E">
      <w:pPr>
        <w:spacing w:after="0" w:line="240" w:lineRule="auto"/>
        <w:rPr>
          <w:rFonts w:ascii="Arial" w:eastAsia="Times New Roman" w:hAnsi="Arial" w:cs="Arial"/>
          <w:b/>
          <w:bCs/>
          <w:color w:val="000000"/>
          <w:sz w:val="18"/>
          <w:szCs w:val="18"/>
          <w:lang w:eastAsia="ru-RU"/>
        </w:rPr>
      </w:pPr>
      <w:hyperlink r:id="rId12" w:anchor="block_1" w:history="1">
        <w:r w:rsidRPr="00630B98">
          <w:rPr>
            <w:rFonts w:ascii="Arial" w:eastAsia="Times New Roman" w:hAnsi="Arial" w:cs="Arial"/>
            <w:b/>
            <w:bCs/>
            <w:color w:val="3272C0"/>
            <w:sz w:val="18"/>
            <w:lang w:eastAsia="ru-RU"/>
          </w:rPr>
          <w:t>Постановлением</w:t>
        </w:r>
      </w:hyperlink>
      <w:r w:rsidRPr="00630B98">
        <w:rPr>
          <w:rFonts w:ascii="Arial" w:eastAsia="Times New Roman" w:hAnsi="Arial" w:cs="Arial"/>
          <w:b/>
          <w:bCs/>
          <w:color w:val="000000"/>
          <w:sz w:val="18"/>
          <w:lang w:eastAsia="ru-RU"/>
        </w:rPr>
        <w:t> </w:t>
      </w:r>
      <w:r w:rsidRPr="00630B98">
        <w:rPr>
          <w:rFonts w:ascii="Arial" w:eastAsia="Times New Roman" w:hAnsi="Arial" w:cs="Arial"/>
          <w:b/>
          <w:bCs/>
          <w:color w:val="000000"/>
          <w:sz w:val="18"/>
          <w:szCs w:val="18"/>
          <w:lang w:eastAsia="ru-RU"/>
        </w:rPr>
        <w:t>Правительства РФ от 28 января 2000 г. N 78 утверждено</w:t>
      </w:r>
      <w:r w:rsidRPr="00630B98">
        <w:rPr>
          <w:rFonts w:ascii="Arial" w:eastAsia="Times New Roman" w:hAnsi="Arial" w:cs="Arial"/>
          <w:b/>
          <w:bCs/>
          <w:color w:val="000000"/>
          <w:sz w:val="18"/>
          <w:lang w:eastAsia="ru-RU"/>
        </w:rPr>
        <w:t> </w:t>
      </w:r>
      <w:hyperlink r:id="rId13" w:anchor="block_1000" w:history="1">
        <w:r w:rsidRPr="00630B98">
          <w:rPr>
            <w:rFonts w:ascii="Arial" w:eastAsia="Times New Roman" w:hAnsi="Arial" w:cs="Arial"/>
            <w:b/>
            <w:bCs/>
            <w:color w:val="3272C0"/>
            <w:sz w:val="18"/>
            <w:lang w:eastAsia="ru-RU"/>
          </w:rPr>
          <w:t>Положение</w:t>
        </w:r>
      </w:hyperlink>
      <w:r w:rsidRPr="00630B98">
        <w:rPr>
          <w:rFonts w:ascii="Arial" w:eastAsia="Times New Roman" w:hAnsi="Arial" w:cs="Arial"/>
          <w:b/>
          <w:bCs/>
          <w:color w:val="000000"/>
          <w:sz w:val="18"/>
          <w:lang w:eastAsia="ru-RU"/>
        </w:rPr>
        <w:t> </w:t>
      </w:r>
      <w:r w:rsidRPr="00630B98">
        <w:rPr>
          <w:rFonts w:ascii="Arial" w:eastAsia="Times New Roman" w:hAnsi="Arial" w:cs="Arial"/>
          <w:b/>
          <w:bCs/>
          <w:color w:val="000000"/>
          <w:sz w:val="18"/>
          <w:szCs w:val="18"/>
          <w:lang w:eastAsia="ru-RU"/>
        </w:rPr>
        <w:t>о федеральной инспекции труда</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3. Государственные инспектора труда при исполнении своих обязанностей имеют право:</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запрашивать и безвозмездно получать от руководителей и иных должностных лиц организаций, органов исполнительной власти, органов местного самоуправления, работодателей документы, объяснения, информацию, необходимые для выполнения надзорных и контрольных функций;</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изымать для анализа образцы используемых или обрабатываемых материалов и веществ;</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расследовать в установленном порядке несчастные случаи на производстве;</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 о привлечении виновных в указанных нарушениях к дисциплинарной ответственности или об отстранении их от должности в установленном порядке;</w:t>
      </w:r>
    </w:p>
    <w:p w:rsidR="00B0244E" w:rsidRPr="00630B98" w:rsidRDefault="00B0244E" w:rsidP="00B0244E">
      <w:pPr>
        <w:shd w:val="clear" w:color="auto" w:fill="F0E9D3"/>
        <w:spacing w:after="0" w:line="264" w:lineRule="atLeast"/>
        <w:outlineLvl w:val="3"/>
        <w:rPr>
          <w:rFonts w:ascii="Arial" w:eastAsia="Times New Roman" w:hAnsi="Arial" w:cs="Arial"/>
          <w:b/>
          <w:bCs/>
          <w:color w:val="464C55"/>
          <w:sz w:val="24"/>
          <w:szCs w:val="24"/>
          <w:lang w:eastAsia="ru-RU"/>
        </w:rPr>
      </w:pPr>
      <w:r w:rsidRPr="00630B98">
        <w:rPr>
          <w:rFonts w:ascii="Arial" w:eastAsia="Times New Roman" w:hAnsi="Arial" w:cs="Arial"/>
          <w:b/>
          <w:bCs/>
          <w:color w:val="464C55"/>
          <w:sz w:val="24"/>
          <w:szCs w:val="24"/>
          <w:lang w:eastAsia="ru-RU"/>
        </w:rPr>
        <w:t>Информация об изменениях:</w:t>
      </w:r>
    </w:p>
    <w:p w:rsidR="00B0244E" w:rsidRPr="00630B98" w:rsidRDefault="00B0244E" w:rsidP="00B0244E">
      <w:pPr>
        <w:shd w:val="clear" w:color="auto" w:fill="F0E9D3"/>
        <w:spacing w:line="264" w:lineRule="atLeast"/>
        <w:rPr>
          <w:rFonts w:ascii="Arial" w:eastAsia="Times New Roman" w:hAnsi="Arial" w:cs="Arial"/>
          <w:b/>
          <w:bCs/>
          <w:color w:val="464C55"/>
          <w:sz w:val="24"/>
          <w:szCs w:val="24"/>
          <w:lang w:eastAsia="ru-RU"/>
        </w:rPr>
      </w:pPr>
      <w:r w:rsidRPr="00630B98">
        <w:rPr>
          <w:rFonts w:ascii="Arial" w:eastAsia="Times New Roman" w:hAnsi="Arial" w:cs="Arial"/>
          <w:b/>
          <w:bCs/>
          <w:color w:val="464C55"/>
          <w:sz w:val="24"/>
          <w:szCs w:val="24"/>
          <w:lang w:eastAsia="ru-RU"/>
        </w:rPr>
        <w:t>См. текст </w:t>
      </w:r>
      <w:hyperlink r:id="rId14" w:anchor="block_200037" w:history="1">
        <w:r w:rsidRPr="00630B98">
          <w:rPr>
            <w:rFonts w:ascii="Arial" w:eastAsia="Times New Roman" w:hAnsi="Arial" w:cs="Arial"/>
            <w:b/>
            <w:bCs/>
            <w:color w:val="3272C0"/>
            <w:sz w:val="24"/>
            <w:szCs w:val="24"/>
            <w:lang w:eastAsia="ru-RU"/>
          </w:rPr>
          <w:t>абзаца седьмого пункта 3 статьи 20</w:t>
        </w:r>
      </w:hyperlink>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отстранять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запрещать использование и производство не имеющих</w:t>
      </w:r>
      <w:r w:rsidRPr="00630B98">
        <w:rPr>
          <w:rFonts w:ascii="Arial" w:eastAsia="Times New Roman" w:hAnsi="Arial" w:cs="Arial"/>
          <w:b/>
          <w:bCs/>
          <w:color w:val="000000"/>
          <w:sz w:val="18"/>
          <w:lang w:eastAsia="ru-RU"/>
        </w:rPr>
        <w:t> </w:t>
      </w:r>
      <w:hyperlink r:id="rId15" w:anchor="block_108" w:history="1">
        <w:r w:rsidRPr="00630B98">
          <w:rPr>
            <w:rFonts w:ascii="Arial" w:eastAsia="Times New Roman" w:hAnsi="Arial" w:cs="Arial"/>
            <w:b/>
            <w:bCs/>
            <w:color w:val="3272C0"/>
            <w:sz w:val="18"/>
            <w:lang w:eastAsia="ru-RU"/>
          </w:rPr>
          <w:t>сертификатов</w:t>
        </w:r>
      </w:hyperlink>
      <w:r w:rsidRPr="00630B98">
        <w:rPr>
          <w:rFonts w:ascii="Arial" w:eastAsia="Times New Roman" w:hAnsi="Arial" w:cs="Arial"/>
          <w:b/>
          <w:bCs/>
          <w:color w:val="000000"/>
          <w:sz w:val="18"/>
          <w:lang w:eastAsia="ru-RU"/>
        </w:rPr>
        <w:t> </w:t>
      </w:r>
      <w:r w:rsidRPr="00630B98">
        <w:rPr>
          <w:rFonts w:ascii="Arial" w:eastAsia="Times New Roman" w:hAnsi="Arial" w:cs="Arial"/>
          <w:b/>
          <w:bCs/>
          <w:color w:val="000000"/>
          <w:sz w:val="18"/>
          <w:szCs w:val="18"/>
          <w:lang w:eastAsia="ru-RU"/>
        </w:rPr>
        <w:t>соответствия или не соответствующих требованиям охраны труда</w:t>
      </w:r>
      <w:r w:rsidRPr="00630B98">
        <w:rPr>
          <w:rFonts w:ascii="Arial" w:eastAsia="Times New Roman" w:hAnsi="Arial" w:cs="Arial"/>
          <w:b/>
          <w:bCs/>
          <w:color w:val="000000"/>
          <w:sz w:val="18"/>
          <w:lang w:eastAsia="ru-RU"/>
        </w:rPr>
        <w:t> </w:t>
      </w:r>
      <w:hyperlink r:id="rId16" w:anchor="block_107" w:history="1">
        <w:r w:rsidRPr="00630B98">
          <w:rPr>
            <w:rFonts w:ascii="Arial" w:eastAsia="Times New Roman" w:hAnsi="Arial" w:cs="Arial"/>
            <w:b/>
            <w:bCs/>
            <w:color w:val="3272C0"/>
            <w:sz w:val="18"/>
            <w:lang w:eastAsia="ru-RU"/>
          </w:rPr>
          <w:t>средств индивидуальной и коллективной защиты работников</w:t>
        </w:r>
      </w:hyperlink>
      <w:r w:rsidRPr="00630B98">
        <w:rPr>
          <w:rFonts w:ascii="Arial" w:eastAsia="Times New Roman" w:hAnsi="Arial" w:cs="Arial"/>
          <w:b/>
          <w:bCs/>
          <w:color w:val="000000"/>
          <w:sz w:val="18"/>
          <w:szCs w:val="18"/>
          <w:lang w:eastAsia="ru-RU"/>
        </w:rPr>
        <w:t>;</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привлекать к административной ответственности в порядке, установленном законодательством Российской Федерации, лиц, виновных в нарушении требований охраны труда, при необходимости приглашать их в инспекцию труда в связи с находящимися в производстве делами и материалами, а также направлять в правоохранительные органы материалы о привлечении указанных лиц к уголовной ответственности;</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 xml:space="preserve">выступать </w:t>
      </w:r>
      <w:proofErr w:type="gramStart"/>
      <w:r w:rsidRPr="00630B98">
        <w:rPr>
          <w:rFonts w:ascii="Arial" w:eastAsia="Times New Roman" w:hAnsi="Arial" w:cs="Arial"/>
          <w:b/>
          <w:bCs/>
          <w:color w:val="000000"/>
          <w:sz w:val="18"/>
          <w:szCs w:val="18"/>
          <w:lang w:eastAsia="ru-RU"/>
        </w:rPr>
        <w:t>в качестве экспертов в суде по искам о нарушении законодательства об охране</w:t>
      </w:r>
      <w:proofErr w:type="gramEnd"/>
      <w:r w:rsidRPr="00630B98">
        <w:rPr>
          <w:rFonts w:ascii="Arial" w:eastAsia="Times New Roman" w:hAnsi="Arial" w:cs="Arial"/>
          <w:b/>
          <w:bCs/>
          <w:color w:val="000000"/>
          <w:sz w:val="18"/>
          <w:szCs w:val="18"/>
          <w:lang w:eastAsia="ru-RU"/>
        </w:rPr>
        <w:t xml:space="preserve"> труда и возмещении вреда, причиненного здоровью работника на производстве.</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4. Государственные инспектора труда являются федеральными государственными служащими.</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5. Государственные инспектора труда несут ответственность за противоправные действия или бездействие в соответствии с законодательством Российской Федерации.</w:t>
      </w:r>
    </w:p>
    <w:p w:rsidR="00B0244E" w:rsidRPr="00630B98" w:rsidRDefault="00B0244E" w:rsidP="00B0244E">
      <w:pPr>
        <w:spacing w:after="0" w:line="240" w:lineRule="auto"/>
        <w:rPr>
          <w:rFonts w:ascii="Arial" w:eastAsia="Times New Roman" w:hAnsi="Arial" w:cs="Arial"/>
          <w:b/>
          <w:bCs/>
          <w:color w:val="000000"/>
          <w:sz w:val="18"/>
          <w:szCs w:val="18"/>
          <w:lang w:eastAsia="ru-RU"/>
        </w:rPr>
      </w:pPr>
      <w:r w:rsidRPr="00630B98">
        <w:rPr>
          <w:rFonts w:ascii="Arial" w:eastAsia="Times New Roman" w:hAnsi="Arial" w:cs="Arial"/>
          <w:b/>
          <w:bCs/>
          <w:color w:val="000000"/>
          <w:sz w:val="18"/>
          <w:szCs w:val="18"/>
          <w:lang w:eastAsia="ru-RU"/>
        </w:rPr>
        <w:t xml:space="preserve">6. Государственный надзор и </w:t>
      </w:r>
      <w:proofErr w:type="gramStart"/>
      <w:r w:rsidRPr="00630B98">
        <w:rPr>
          <w:rFonts w:ascii="Arial" w:eastAsia="Times New Roman" w:hAnsi="Arial" w:cs="Arial"/>
          <w:b/>
          <w:bCs/>
          <w:color w:val="000000"/>
          <w:sz w:val="18"/>
          <w:szCs w:val="18"/>
          <w:lang w:eastAsia="ru-RU"/>
        </w:rPr>
        <w:t>контроль за</w:t>
      </w:r>
      <w:proofErr w:type="gramEnd"/>
      <w:r w:rsidRPr="00630B98">
        <w:rPr>
          <w:rFonts w:ascii="Arial" w:eastAsia="Times New Roman" w:hAnsi="Arial" w:cs="Arial"/>
          <w:b/>
          <w:bCs/>
          <w:color w:val="000000"/>
          <w:sz w:val="18"/>
          <w:szCs w:val="18"/>
          <w:lang w:eastAsia="ru-RU"/>
        </w:rPr>
        <w:t xml:space="preserve"> соблюдением требований охраны труда наряду с федеральной инспекцией труда осуществляются федеральными органами исполнительной власти, которым предоставлено право осуществлять функции надзора и контроля в пределах своих полномочий.</w:t>
      </w:r>
    </w:p>
    <w:p w:rsidR="00B0244E" w:rsidRDefault="00B0244E" w:rsidP="00B0244E">
      <w:pPr>
        <w:pStyle w:val="a3"/>
        <w:shd w:val="clear" w:color="auto" w:fill="CCCCCC"/>
        <w:ind w:firstLine="225"/>
        <w:jc w:val="both"/>
        <w:rPr>
          <w:rFonts w:ascii="Palatino Linotype" w:hAnsi="Palatino Linotype"/>
          <w:color w:val="000000"/>
          <w:sz w:val="20"/>
          <w:szCs w:val="20"/>
        </w:rPr>
      </w:pPr>
      <w:r w:rsidRPr="00630B98">
        <w:rPr>
          <w:rFonts w:ascii="Arial" w:hAnsi="Arial" w:cs="Arial"/>
          <w:b/>
          <w:bCs/>
          <w:color w:val="000000"/>
          <w:sz w:val="18"/>
          <w:szCs w:val="18"/>
        </w:rPr>
        <w:br/>
      </w:r>
      <w:r>
        <w:rPr>
          <w:rFonts w:ascii="Palatino Linotype" w:hAnsi="Palatino Linotype"/>
          <w:color w:val="000000"/>
          <w:sz w:val="20"/>
          <w:szCs w:val="20"/>
        </w:rPr>
        <w:t>Профсоюзные инспектора труда, уполномоченные (доверенные) лица по охране труда профсоюзов имеют право:</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1) осуществлять </w:t>
      </w:r>
      <w:proofErr w:type="gramStart"/>
      <w:r>
        <w:rPr>
          <w:rFonts w:ascii="Palatino Linotype" w:hAnsi="Palatino Linotype"/>
          <w:color w:val="000000"/>
          <w:sz w:val="20"/>
          <w:szCs w:val="20"/>
        </w:rPr>
        <w:t>контроль за</w:t>
      </w:r>
      <w:proofErr w:type="gramEnd"/>
      <w:r>
        <w:rPr>
          <w:rFonts w:ascii="Palatino Linotype" w:hAnsi="Palatino Linotype"/>
          <w:color w:val="000000"/>
          <w:sz w:val="20"/>
          <w:szCs w:val="20"/>
        </w:rPr>
        <w:t xml:space="preserve"> соблюдением работодателями трудового законодательства и иных нормативных правовых актов, содержащих нормы трудового права;</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2) проводить независимую экспертизу условий труда и обеспечения безопасности работников организации;</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3) принимать участие в расследовании несчастных случаев на производстве и профессиональных заболеваний;</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 xml:space="preserve">4) получать информацию от руководителей и иных должностных лиц организаций о состоянии условий и охраны труда, а также </w:t>
      </w:r>
      <w:proofErr w:type="gramStart"/>
      <w:r>
        <w:rPr>
          <w:rFonts w:ascii="Palatino Linotype" w:hAnsi="Palatino Linotype"/>
          <w:color w:val="000000"/>
          <w:sz w:val="20"/>
          <w:szCs w:val="20"/>
        </w:rPr>
        <w:t>о</w:t>
      </w:r>
      <w:proofErr w:type="gramEnd"/>
      <w:r>
        <w:rPr>
          <w:rFonts w:ascii="Palatino Linotype" w:hAnsi="Palatino Linotype"/>
          <w:color w:val="000000"/>
          <w:sz w:val="20"/>
          <w:szCs w:val="20"/>
        </w:rPr>
        <w:t xml:space="preserve"> всех несчастных случаях на производстве и профессиональных заболеваниях;</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5) защищать права и интересы членов профсоюза по вопросам возмещения вреда, причиненного их здоровью на производстве (работе);</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6) предъявлять работодателям требования о приостановке работ в случаях непосредственной угрозы жизни и здоровью работников;</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7) направлять работодателям представления об устранении выявленных нарушений законов и иных нормативных правовых актов, содержащих нормы трудового права, обязательные для рассмотрения;</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8)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9) принимать участие в работе комиссий по испытаниям и приему в эксплуатацию производственных объектов и сре</w:t>
      </w:r>
      <w:proofErr w:type="gramStart"/>
      <w:r>
        <w:rPr>
          <w:rFonts w:ascii="Palatino Linotype" w:hAnsi="Palatino Linotype"/>
          <w:color w:val="000000"/>
          <w:sz w:val="20"/>
          <w:szCs w:val="20"/>
        </w:rPr>
        <w:t>дств пр</w:t>
      </w:r>
      <w:proofErr w:type="gramEnd"/>
      <w:r>
        <w:rPr>
          <w:rFonts w:ascii="Palatino Linotype" w:hAnsi="Palatino Linotype"/>
          <w:color w:val="000000"/>
          <w:sz w:val="20"/>
          <w:szCs w:val="20"/>
        </w:rPr>
        <w:t>оизводства в качестве независимых экспертов;</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10) принимать участие в рассмотрении трудовых споров, связанных с нарушением законодательства об охране труда, обязательств, предусмотренных коллективными договорами и соглашениями, а также с изменениями условий труда;</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11) принимать участие в разработке законов и иных нормативных правовых актов, содержащих нормы трудового права;</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12) принимать участие в разработке подзаконных нормативных правовых актов об охране труда, а также согласовывать их в порядке, установленном Правительством РФ;</w:t>
      </w:r>
    </w:p>
    <w:p w:rsidR="00B0244E" w:rsidRDefault="00B0244E" w:rsidP="00B0244E">
      <w:pPr>
        <w:pStyle w:val="a3"/>
        <w:shd w:val="clear" w:color="auto" w:fill="CCCCCC"/>
        <w:ind w:firstLine="225"/>
        <w:jc w:val="both"/>
        <w:rPr>
          <w:rFonts w:ascii="Palatino Linotype" w:hAnsi="Palatino Linotype"/>
          <w:color w:val="000000"/>
          <w:sz w:val="20"/>
          <w:szCs w:val="20"/>
        </w:rPr>
      </w:pPr>
      <w:r>
        <w:rPr>
          <w:rFonts w:ascii="Palatino Linotype" w:hAnsi="Palatino Linotype"/>
          <w:color w:val="000000"/>
          <w:sz w:val="20"/>
          <w:szCs w:val="20"/>
        </w:rPr>
        <w:t>13) обращаться в соответствующие органы с требованием о привлечении к ответственности лиц, виновных в нарушении законов и иных актов, содержащих нормы трудового права, сокрытии фактов несчастных случаев на производстве.</w:t>
      </w:r>
    </w:p>
    <w:p w:rsidR="00B0244E" w:rsidRDefault="00B0244E" w:rsidP="00B0244E">
      <w:pPr>
        <w:rPr>
          <w:rFonts w:ascii="Verdana" w:hAnsi="Verdana"/>
          <w:color w:val="333333"/>
          <w:sz w:val="18"/>
          <w:szCs w:val="18"/>
          <w:shd w:val="clear" w:color="auto" w:fill="FFFFFF"/>
        </w:rPr>
      </w:pPr>
      <w:r w:rsidRPr="00B0244E">
        <w:rPr>
          <w:rFonts w:ascii="Verdana" w:hAnsi="Verdana"/>
          <w:b/>
          <w:color w:val="333333"/>
          <w:sz w:val="28"/>
          <w:szCs w:val="28"/>
          <w:shd w:val="clear" w:color="auto" w:fill="FFFFFF"/>
        </w:rPr>
        <w:t>На территории предприятия надо</w:t>
      </w:r>
      <w:r>
        <w:rPr>
          <w:rFonts w:ascii="Verdana" w:hAnsi="Verdana"/>
          <w:color w:val="333333"/>
          <w:sz w:val="18"/>
          <w:szCs w:val="18"/>
          <w:shd w:val="clear" w:color="auto" w:fill="FFFFFF"/>
        </w:rPr>
        <w:t xml:space="preserve"> быть особенно внимательным в местах движения транспортных средств, следить за звуковой и световой сигнализацией, точно выполнять все требования на плакатах, регламентирующих правила движения. При пересечении проезжей части дороги или железнодорожных путей надо пропускать движущийся транспорт. Запрещается ходить по железнодорожным путям. Нельзя пролезать под вагонами при кратковременных стоянках поездов. Неожиданное движение локомотива может привести к тяжелым последствиям.</w:t>
      </w:r>
      <w:r>
        <w:rPr>
          <w:rFonts w:ascii="Verdana" w:hAnsi="Verdana"/>
          <w:color w:val="333333"/>
          <w:sz w:val="18"/>
          <w:szCs w:val="18"/>
        </w:rPr>
        <w:br/>
      </w:r>
      <w:r>
        <w:rPr>
          <w:rFonts w:ascii="Verdana" w:hAnsi="Verdana"/>
          <w:color w:val="333333"/>
          <w:sz w:val="18"/>
          <w:szCs w:val="18"/>
          <w:shd w:val="clear" w:color="auto" w:fill="FFFFFF"/>
        </w:rPr>
        <w:t>Не следует проходить через узкие проходы возле автомашин, железнодорожных вагонов, подъемных кранов и других транспортно-подъемных механизмов, так как можно получить тяжелое увечье.</w:t>
      </w:r>
      <w:r>
        <w:rPr>
          <w:rFonts w:ascii="Verdana" w:hAnsi="Verdana"/>
          <w:color w:val="333333"/>
          <w:sz w:val="18"/>
          <w:szCs w:val="18"/>
        </w:rPr>
        <w:br/>
      </w:r>
      <w:r>
        <w:rPr>
          <w:rFonts w:ascii="Verdana" w:hAnsi="Verdana"/>
          <w:color w:val="333333"/>
          <w:sz w:val="18"/>
          <w:szCs w:val="18"/>
          <w:shd w:val="clear" w:color="auto" w:fill="FFFFFF"/>
        </w:rPr>
        <w:t>В зоне действия подъемно-транспортных средств надо строго выполнять все указания запрещающих плакатов, внимательно следить за сигнализацией при подъеме, перемещении и опускании грузов. Надо без промедления сходить с пути перемещения грузов.</w:t>
      </w:r>
      <w:r>
        <w:rPr>
          <w:rFonts w:ascii="Verdana" w:hAnsi="Verdana"/>
          <w:color w:val="333333"/>
          <w:sz w:val="18"/>
          <w:szCs w:val="18"/>
        </w:rPr>
        <w:br/>
      </w:r>
      <w:r>
        <w:rPr>
          <w:rFonts w:ascii="Verdana" w:hAnsi="Verdana"/>
          <w:color w:val="333333"/>
          <w:sz w:val="18"/>
          <w:szCs w:val="18"/>
          <w:shd w:val="clear" w:color="auto" w:fill="FFFFFF"/>
        </w:rPr>
        <w:t xml:space="preserve">Нельзя стоять или пробегать под перемещаемым, поднимаемым или опускаемым грузом. </w:t>
      </w:r>
      <w:proofErr w:type="gramStart"/>
      <w:r>
        <w:rPr>
          <w:rFonts w:ascii="Verdana" w:hAnsi="Verdana"/>
          <w:color w:val="333333"/>
          <w:sz w:val="18"/>
          <w:szCs w:val="18"/>
          <w:shd w:val="clear" w:color="auto" w:fill="FFFFFF"/>
        </w:rPr>
        <w:lastRenderedPageBreak/>
        <w:t>Несчастны</w:t>
      </w:r>
      <w:proofErr w:type="gramEnd"/>
      <w:r>
        <w:rPr>
          <w:rFonts w:ascii="Verdana" w:hAnsi="Verdana"/>
          <w:color w:val="333333"/>
          <w:sz w:val="18"/>
          <w:szCs w:val="18"/>
          <w:shd w:val="clear" w:color="auto" w:fill="FFFFFF"/>
        </w:rPr>
        <w:t>» случай может произойти при внезапном рывке и падении груза. Особое внимание следует проявлять в местах, где производится переворачивание (кантовка) груза.</w:t>
      </w:r>
      <w:r>
        <w:rPr>
          <w:rFonts w:ascii="Verdana" w:hAnsi="Verdana"/>
          <w:color w:val="333333"/>
          <w:sz w:val="18"/>
          <w:szCs w:val="18"/>
        </w:rPr>
        <w:br/>
      </w:r>
      <w:r>
        <w:rPr>
          <w:rFonts w:ascii="Verdana" w:hAnsi="Verdana"/>
          <w:color w:val="333333"/>
          <w:sz w:val="18"/>
          <w:szCs w:val="18"/>
          <w:shd w:val="clear" w:color="auto" w:fill="FFFFFF"/>
        </w:rPr>
        <w:t xml:space="preserve">На территории завода возможны также различные </w:t>
      </w:r>
      <w:proofErr w:type="spellStart"/>
      <w:r>
        <w:rPr>
          <w:rFonts w:ascii="Verdana" w:hAnsi="Verdana"/>
          <w:color w:val="333333"/>
          <w:sz w:val="18"/>
          <w:szCs w:val="18"/>
          <w:shd w:val="clear" w:color="auto" w:fill="FFFFFF"/>
        </w:rPr>
        <w:t>электротравмы</w:t>
      </w:r>
      <w:proofErr w:type="spellEnd"/>
      <w:r>
        <w:rPr>
          <w:rFonts w:ascii="Verdana" w:hAnsi="Verdana"/>
          <w:color w:val="333333"/>
          <w:sz w:val="18"/>
          <w:szCs w:val="18"/>
          <w:shd w:val="clear" w:color="auto" w:fill="FFFFFF"/>
        </w:rPr>
        <w:t xml:space="preserve">. </w:t>
      </w:r>
      <w:proofErr w:type="gramStart"/>
      <w:r>
        <w:rPr>
          <w:rFonts w:ascii="Verdana" w:hAnsi="Verdana"/>
          <w:color w:val="333333"/>
          <w:sz w:val="18"/>
          <w:szCs w:val="18"/>
          <w:shd w:val="clear" w:color="auto" w:fill="FFFFFF"/>
        </w:rPr>
        <w:t>На пей</w:t>
      </w:r>
      <w:proofErr w:type="gramEnd"/>
      <w:r>
        <w:rPr>
          <w:rFonts w:ascii="Verdana" w:hAnsi="Verdana"/>
          <w:color w:val="333333"/>
          <w:sz w:val="18"/>
          <w:szCs w:val="18"/>
          <w:shd w:val="clear" w:color="auto" w:fill="FFFFFF"/>
        </w:rPr>
        <w:t xml:space="preserve"> всегда находится большое количество электротехнических устройств: трансформаторов, выключателей, распределительных щитков, электрических машин, кабелей, возле которых следует вести себя очень внимательно. Металлические корпуса этих устройств могут оказаться под напряжением в результате увлажнения и пробоя электрической изоляции.</w:t>
      </w:r>
      <w:r>
        <w:rPr>
          <w:rFonts w:ascii="Verdana" w:hAnsi="Verdana"/>
          <w:color w:val="333333"/>
          <w:sz w:val="18"/>
          <w:szCs w:val="18"/>
        </w:rPr>
        <w:br/>
      </w:r>
      <w:r>
        <w:rPr>
          <w:rFonts w:ascii="Verdana" w:hAnsi="Verdana"/>
          <w:color w:val="333333"/>
          <w:sz w:val="18"/>
          <w:szCs w:val="18"/>
          <w:shd w:val="clear" w:color="auto" w:fill="FFFFFF"/>
        </w:rPr>
        <w:t>В цехах следует выполнять все изложенные выше правила безопасности. Кроме того, необходимо соблюдать дополнительные правила, связанные с особенностями производственного процесса в данном цехе</w:t>
      </w:r>
      <w:proofErr w:type="gramStart"/>
      <w:r>
        <w:rPr>
          <w:rFonts w:ascii="Verdana" w:hAnsi="Verdana"/>
          <w:color w:val="333333"/>
          <w:sz w:val="18"/>
          <w:szCs w:val="18"/>
          <w:shd w:val="clear" w:color="auto" w:fill="FFFFFF"/>
        </w:rPr>
        <w:t xml:space="preserve"> В</w:t>
      </w:r>
      <w:proofErr w:type="gramEnd"/>
      <w:r>
        <w:rPr>
          <w:rFonts w:ascii="Verdana" w:hAnsi="Verdana"/>
          <w:color w:val="333333"/>
          <w:sz w:val="18"/>
          <w:szCs w:val="18"/>
          <w:shd w:val="clear" w:color="auto" w:fill="FFFFFF"/>
        </w:rPr>
        <w:t xml:space="preserve"> цехе может произойти несчастный случай из-за неисправности электропроводки, захвата одежды движущимися частями станков и механизмов, ожогов раскаленными каплями металла на участках пайки и сварки, поражения электрическим током при прикосновении к токопроводящим частям электрооборудования. Надо также быть особенно внимательным в зоне действия подъемно-транспортных средств, не заходить на испытательные станции и пульты без особого разрешения.</w:t>
      </w:r>
      <w:r>
        <w:rPr>
          <w:rFonts w:ascii="Verdana" w:hAnsi="Verdana"/>
          <w:color w:val="333333"/>
          <w:sz w:val="18"/>
          <w:szCs w:val="18"/>
        </w:rPr>
        <w:br/>
      </w:r>
      <w:r>
        <w:rPr>
          <w:rFonts w:ascii="Verdana" w:hAnsi="Verdana"/>
          <w:color w:val="333333"/>
          <w:sz w:val="18"/>
          <w:szCs w:val="18"/>
          <w:shd w:val="clear" w:color="auto" w:fill="FFFFFF"/>
        </w:rPr>
        <w:t>Каждый рабочий, поступающий на предприятие, обязательно должен пройти в отделе безопасности труда вводный инструктаж. Прохождение вводного инструктажа подтверждается контрольным листом, который сдается администрации цеха. Без предъявления контрольного листа ни один новый рабочий к работе в цехе не допускается.</w:t>
      </w:r>
      <w:r>
        <w:rPr>
          <w:rFonts w:ascii="Verdana" w:hAnsi="Verdana"/>
          <w:color w:val="333333"/>
          <w:sz w:val="18"/>
          <w:szCs w:val="18"/>
        </w:rPr>
        <w:br/>
      </w:r>
      <w:r>
        <w:rPr>
          <w:rFonts w:ascii="Verdana" w:hAnsi="Verdana"/>
          <w:color w:val="333333"/>
          <w:sz w:val="18"/>
          <w:szCs w:val="18"/>
          <w:shd w:val="clear" w:color="auto" w:fill="FFFFFF"/>
        </w:rPr>
        <w:t>Перед началом работы па рабочем месте каждый рабочий, в том числе и учащийся, должен пройти инструктаж независимо от опыта, стажа работы и знаний по безопасности труда, полученных ранее на занятиях и во время предыдущих инструктажей.</w:t>
      </w:r>
      <w:r>
        <w:rPr>
          <w:rFonts w:ascii="Verdana" w:hAnsi="Verdana"/>
          <w:color w:val="333333"/>
          <w:sz w:val="18"/>
          <w:szCs w:val="18"/>
        </w:rPr>
        <w:br/>
      </w:r>
      <w:r>
        <w:rPr>
          <w:rFonts w:ascii="Verdana" w:hAnsi="Verdana"/>
          <w:color w:val="333333"/>
          <w:sz w:val="18"/>
          <w:szCs w:val="18"/>
          <w:shd w:val="clear" w:color="auto" w:fill="FFFFFF"/>
        </w:rPr>
        <w:t>При переходе на новое рабочее место нельзя приступать к работе без дополнительного инструктажа по безопасности труда. В зависимости от категории опасности работ через определенные промежутки времени проводится также повторный периодический инструктаж. О прохождении инструктажа администрация в специальном журнале или карте делает пометку, которая подтверждается подписью рабочего и лица, проводившего инструктаж (обычно мастера производственного участка).</w:t>
      </w:r>
      <w:r>
        <w:rPr>
          <w:rFonts w:ascii="Verdana" w:hAnsi="Verdana"/>
          <w:color w:val="333333"/>
          <w:sz w:val="18"/>
          <w:szCs w:val="18"/>
        </w:rPr>
        <w:br/>
      </w:r>
      <w:r>
        <w:rPr>
          <w:rFonts w:ascii="Verdana" w:hAnsi="Verdana"/>
          <w:color w:val="333333"/>
          <w:sz w:val="18"/>
          <w:szCs w:val="18"/>
          <w:shd w:val="clear" w:color="auto" w:fill="FFFFFF"/>
        </w:rPr>
        <w:t>К работам по подъему и перемещению грузов кранами и другими механизмами допускаются лица, прошедшие специальное обучение.</w:t>
      </w:r>
    </w:p>
    <w:p w:rsidR="000020AC" w:rsidRDefault="000020AC" w:rsidP="00B0244E"/>
    <w:sectPr w:rsidR="000020AC" w:rsidSect="00002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44E"/>
    <w:rsid w:val="000020AC"/>
    <w:rsid w:val="00B02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4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7176/" TargetMode="External"/><Relationship Id="rId13" Type="http://schemas.openxmlformats.org/officeDocument/2006/relationships/hyperlink" Target="http://base.garant.ru/18158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se.garant.ru/12135990/" TargetMode="External"/><Relationship Id="rId12" Type="http://schemas.openxmlformats.org/officeDocument/2006/relationships/hyperlink" Target="http://base.garant.ru/18158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180691/1/" TargetMode="External"/><Relationship Id="rId1" Type="http://schemas.openxmlformats.org/officeDocument/2006/relationships/styles" Target="styles.xml"/><Relationship Id="rId6" Type="http://schemas.openxmlformats.org/officeDocument/2006/relationships/hyperlink" Target="http://base.garant.ru/12136004/" TargetMode="External"/><Relationship Id="rId11" Type="http://schemas.openxmlformats.org/officeDocument/2006/relationships/hyperlink" Target="http://base.garant.ru/12123880/" TargetMode="External"/><Relationship Id="rId5" Type="http://schemas.openxmlformats.org/officeDocument/2006/relationships/hyperlink" Target="http://base.garant.ru/12135513/" TargetMode="External"/><Relationship Id="rId15" Type="http://schemas.openxmlformats.org/officeDocument/2006/relationships/hyperlink" Target="http://base.garant.ru/180691/1/" TargetMode="External"/><Relationship Id="rId10" Type="http://schemas.openxmlformats.org/officeDocument/2006/relationships/hyperlink" Target="http://base.garant.ru/180895/" TargetMode="External"/><Relationship Id="rId4" Type="http://schemas.openxmlformats.org/officeDocument/2006/relationships/hyperlink" Target="http://base.garant.ru/186816/" TargetMode="External"/><Relationship Id="rId9" Type="http://schemas.openxmlformats.org/officeDocument/2006/relationships/hyperlink" Target="http://base.garant.ru/12135991/" TargetMode="External"/><Relationship Id="rId14" Type="http://schemas.openxmlformats.org/officeDocument/2006/relationships/hyperlink" Target="http://base.garant.ru/5138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1526</Words>
  <Characters>8700</Characters>
  <Application>Microsoft Office Word</Application>
  <DocSecurity>0</DocSecurity>
  <Lines>72</Lines>
  <Paragraphs>20</Paragraphs>
  <ScaleCrop>false</ScaleCrop>
  <Company>RePack by SPecialiST</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2020-04-07T10:03:00Z</dcterms:created>
  <dcterms:modified xsi:type="dcterms:W3CDTF">2020-04-07T10:08:00Z</dcterms:modified>
</cp:coreProperties>
</file>